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Categorical Perception of Mandarin Tones Based on Acoustic Features by Japanese Learners</w:t>
      </w:r>
      <w:br/>
      <w:hyperlink r:id="rId7" w:history="1">
        <w:r>
          <w:rPr>
            <w:color w:val="2980b9"/>
            <w:u w:val="single"/>
          </w:rPr>
          <w:t xml:space="preserve">https://dl.acm.org/doi/epdf/10.1145/3443279.3443293</w:t>
        </w:r>
      </w:hyperlink>
    </w:p>
    <w:p>
      <w:pPr>
        <w:pStyle w:val="Heading1"/>
      </w:pPr>
      <w:bookmarkStart w:id="2" w:name="_Toc2"/>
      <w:r>
        <w:t>Article summary:</w:t>
      </w:r>
      <w:bookmarkEnd w:id="2"/>
    </w:p>
    <w:p>
      <w:pPr>
        <w:jc w:val="both"/>
      </w:pPr>
      <w:r>
        <w:rPr/>
        <w:t xml:space="preserve">1. The study examines the categorical perception of Mandarin tones by Japanese learners based on acoustic features.</w:t>
      </w:r>
    </w:p>
    <w:p>
      <w:pPr>
        <w:jc w:val="both"/>
      </w:pPr>
      <w:r>
        <w:rPr/>
        <w:t xml:space="preserve">2. For level tone (T1, T4), pitch height of onset or offset is critical for perceptual boundary, while for contour tone (T2, T3), timing of turning point and initial fall in fo are crucial for identification.</w:t>
      </w:r>
    </w:p>
    <w:p>
      <w:pPr>
        <w:jc w:val="both"/>
      </w:pPr>
      <w:r>
        <w:rPr/>
        <w:t xml:space="preserve">3. Japanese learners can distinguish T1 and T4 well but struggle with T2 and T3, conforming to the Two Category assimilation pattern. PAM can be extended to suprasegmental tiers.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"Categorical Perception of Mandarin Tones Based on Acoustic Features by Japanese Learners" presents a study that investigates the perceptual pattern of Mandarin tones by Japanese learners. The study uses the classic categorical perception investigation to examine the importance of acoustic features in tone identification and discrimination.</w:t>
      </w:r>
    </w:p>
    <w:p>
      <w:pPr>
        <w:jc w:val="both"/>
      </w:pPr>
      <w:r>
        <w:rPr/>
        <w:t xml:space="preserve"/>
      </w:r>
    </w:p>
    <w:p>
      <w:pPr>
        <w:jc w:val="both"/>
      </w:pPr>
      <w:r>
        <w:rPr/>
        <w:t xml:space="preserve">The article provides a detailed analysis of the results obtained from the study, highlighting the critical factors for identifying level tone (T1, T4) and contour tone (T2, T3). The authors conclude that Japanese learners can distinguish T1 and T4 well, while their ability to distinguish T2 and T3 improves with higher proficiency levels.</w:t>
      </w:r>
    </w:p>
    <w:p>
      <w:pPr>
        <w:jc w:val="both"/>
      </w:pPr>
      <w:r>
        <w:rPr/>
        <w:t xml:space="preserve"/>
      </w:r>
    </w:p>
    <w:p>
      <w:pPr>
        <w:jc w:val="both"/>
      </w:pPr>
      <w:r>
        <w:rPr/>
        <w:t xml:space="preserve">However, there are some potential biases in the article. Firstly, the study only focuses on Japanese learners' perception of Mandarin tones, which limits its generalizability to other language learners. Secondly, the sample size is relatively small, which may affect the reliability of the results. Additionally, there is no discussion of potential confounding variables that may have influenced participants' responses.</w:t>
      </w:r>
    </w:p>
    <w:p>
      <w:pPr>
        <w:jc w:val="both"/>
      </w:pPr>
      <w:r>
        <w:rPr/>
        <w:t xml:space="preserve"/>
      </w:r>
    </w:p>
    <w:p>
      <w:pPr>
        <w:jc w:val="both"/>
      </w:pPr>
      <w:r>
        <w:rPr/>
        <w:t xml:space="preserve">Furthermore, some claims made in the article lack sufficient evidence or support. For example, it is stated that "the timing of turning point came earlier as Δfo increased," but no explanation or evidence is provided for this claim. Similarly, it is concluded that "PAM can be extended to suprasegmental tiers," but no empirical evidence or theoretical justification is presented for this claim.</w:t>
      </w:r>
    </w:p>
    <w:p>
      <w:pPr>
        <w:jc w:val="both"/>
      </w:pPr>
      <w:r>
        <w:rPr/>
        <w:t xml:space="preserve"/>
      </w:r>
    </w:p>
    <w:p>
      <w:pPr>
        <w:jc w:val="both"/>
      </w:pPr>
      <w:r>
        <w:rPr/>
        <w:t xml:space="preserve">Moreover, some counterarguments or alternative explanations are not explored in the article. For instance, it is possible that other factors besides acoustic features may influence tone perception by Japanese learners. Additionally, it would be interesting to investigate whether native speakers of other tonal languages exhibit similar perceptual patterns as Japanese learners.</w:t>
      </w:r>
    </w:p>
    <w:p>
      <w:pPr>
        <w:jc w:val="both"/>
      </w:pPr>
      <w:r>
        <w:rPr/>
        <w:t xml:space="preserve"/>
      </w:r>
    </w:p>
    <w:p>
      <w:pPr>
        <w:jc w:val="both"/>
      </w:pPr>
      <w:r>
        <w:rPr/>
        <w:t xml:space="preserve">In conclusion, while the article provides valuable insights into Japanese learners' perception of Mandarin tones based on acoustic features, there are some potential biases and unsupported claims that need further investigation. Future studies should address these limitations to provide a more comprehensive understanding of tone perception across different language backgrounds.</w:t>
      </w:r>
    </w:p>
    <w:p>
      <w:pPr>
        <w:pStyle w:val="Heading1"/>
      </w:pPr>
      <w:bookmarkStart w:id="5" w:name="_Toc5"/>
      <w:r>
        <w:t>Topics for further research:</w:t>
      </w:r>
      <w:bookmarkEnd w:id="5"/>
    </w:p>
    <w:p>
      <w:pPr>
        <w:spacing w:after="0"/>
        <w:numPr>
          <w:ilvl w:val="0"/>
          <w:numId w:val="2"/>
        </w:numPr>
      </w:pPr>
      <w:r>
        <w:rPr/>
        <w:t xml:space="preserve">Factors influencing tone perception in second language learners
</w:t>
      </w:r>
    </w:p>
    <w:p>
      <w:pPr>
        <w:spacing w:after="0"/>
        <w:numPr>
          <w:ilvl w:val="0"/>
          <w:numId w:val="2"/>
        </w:numPr>
      </w:pPr>
      <w:r>
        <w:rPr/>
        <w:t xml:space="preserve">Perceptual patterns of Mandarin tones in native speakers of tonal languages
</w:t>
      </w:r>
    </w:p>
    <w:p>
      <w:pPr>
        <w:spacing w:after="0"/>
        <w:numPr>
          <w:ilvl w:val="0"/>
          <w:numId w:val="2"/>
        </w:numPr>
      </w:pPr>
      <w:r>
        <w:rPr/>
        <w:t xml:space="preserve">Role of cognitive processes in tone identification and discrimination
</w:t>
      </w:r>
    </w:p>
    <w:p>
      <w:pPr>
        <w:spacing w:after="0"/>
        <w:numPr>
          <w:ilvl w:val="0"/>
          <w:numId w:val="2"/>
        </w:numPr>
      </w:pPr>
      <w:r>
        <w:rPr/>
        <w:t xml:space="preserve">Cross-linguistic differences in tone perception
</w:t>
      </w:r>
    </w:p>
    <w:p>
      <w:pPr>
        <w:spacing w:after="0"/>
        <w:numPr>
          <w:ilvl w:val="0"/>
          <w:numId w:val="2"/>
        </w:numPr>
      </w:pPr>
      <w:r>
        <w:rPr/>
        <w:t xml:space="preserve">Impact of language experience on suprasegmental perception
</w:t>
      </w:r>
    </w:p>
    <w:p>
      <w:pPr>
        <w:numPr>
          <w:ilvl w:val="0"/>
          <w:numId w:val="2"/>
        </w:numPr>
      </w:pPr>
      <w:r>
        <w:rPr/>
        <w:t xml:space="preserve">Neural mechanisms underlying tone perception in bilinguals</w:t>
      </w:r>
    </w:p>
    <w:p>
      <w:pPr>
        <w:pStyle w:val="Heading1"/>
      </w:pPr>
      <w:bookmarkStart w:id="6" w:name="_Toc6"/>
      <w:r>
        <w:t>Report location:</w:t>
      </w:r>
      <w:bookmarkEnd w:id="6"/>
    </w:p>
    <w:p>
      <w:hyperlink r:id="rId8" w:history="1">
        <w:r>
          <w:rPr>
            <w:color w:val="2980b9"/>
            <w:u w:val="single"/>
          </w:rPr>
          <w:t xml:space="preserve">https://www.fullpicture.app/item/6767ebeda3bd71f62e67d1059297ce87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41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3443279.3443293" TargetMode="External"/><Relationship Id="rId8" Type="http://schemas.openxmlformats.org/officeDocument/2006/relationships/hyperlink" Target="https://www.fullpicture.app/item/6767ebeda3bd71f62e67d1059297ce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2023-12-23T10:08:51+01:00</dcterms:created>
  <dcterms:modified xsi:type="dcterms:W3CDTF">2023-12-23T10:08:51+01:00</dcterms:modified>
</cp:coreProperties>
</file>

<file path=docProps/custom.xml><?xml version="1.0" encoding="utf-8"?>
<Properties xmlns="http://schemas.openxmlformats.org/officeDocument/2006/custom-properties" xmlns:vt="http://schemas.openxmlformats.org/officeDocument/2006/docPropsVTypes"/>
</file>