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Wave behaviour in vertical multiphase flow - ProQuest</w:t>
      </w:r>
      <w:br/>
      <w:hyperlink r:id="rId7" w:history="1">
        <w:r>
          <w:rPr>
            <w:color w:val="2980b9"/>
            <w:u w:val="single"/>
          </w:rPr>
          <w:t xml:space="preserve">https://www.proquest.com/docview/1779253082/D52282EB39894F5EPQ/1?accountid=132643</w:t>
        </w:r>
      </w:hyperlink>
    </w:p>
    <w:p>
      <w:pPr>
        <w:pStyle w:val="Heading1"/>
      </w:pPr>
      <w:bookmarkStart w:id="2" w:name="_Toc2"/>
      <w:r>
        <w:t>Article summary:</w:t>
      </w:r>
      <w:bookmarkEnd w:id="2"/>
    </w:p>
    <w:p>
      <w:pPr>
        <w:jc w:val="both"/>
      </w:pPr>
      <w:r>
        <w:rPr/>
        <w:t xml:space="preserve">1. 本文研究了垂直多相流中的两种流动状态：环状流和搅拌流。环状流中，气体在管道中心形成连续通道，液体沿着管壁向上移动。而在搅拌流中，气体核心也是连续的，但液体薄膜的流动方向会随时间变化。</w:t>
      </w:r>
    </w:p>
    <w:p>
      <w:pPr>
        <w:jc w:val="both"/>
      </w:pPr>
      <w:r>
        <w:rPr/>
        <w:t xml:space="preserve">2. 文章重点探讨了干扰波在环状流中的存在、发展和传播机制，并通过轴向视图摄影技术观察到了干扰波引起液滴夹带的机制。同时还研究了搅拌流中气体核心的连续性、夹带率和平均壁面剪切应力等参数。</w:t>
      </w:r>
    </w:p>
    <w:p>
      <w:pPr>
        <w:jc w:val="both"/>
      </w:pPr>
      <w:r>
        <w:rPr/>
        <w:t xml:space="preserve">3. 研究结果表明，在低液体质量流量下不会形成干扰波；干扰波频率随着距离入口越来越远而逐渐降低；搅拌流中气体核心确实是连续的；夹带率与气液质量比有关，并且可以通过相关公式计算得出。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由于这篇文章是一篇学术论文，因此其内容相对客观和中立。然而，在分析中仍可以发现一些缺失和偏见。</w:t>
      </w:r>
    </w:p>
    <w:p>
      <w:pPr>
        <w:jc w:val="both"/>
      </w:pPr>
      <w:r>
        <w:rPr/>
        <w:t xml:space="preserve"/>
      </w:r>
    </w:p>
    <w:p>
      <w:pPr>
        <w:jc w:val="both"/>
      </w:pPr>
      <w:r>
        <w:rPr/>
        <w:t xml:space="preserve">首先，文章没有提及研究的背景和动机，也没有明确说明该研究的重要性和应用价值。这可能会导致读者难以理解该研究的意义和贡献。</w:t>
      </w:r>
    </w:p>
    <w:p>
      <w:pPr>
        <w:jc w:val="both"/>
      </w:pPr>
      <w:r>
        <w:rPr/>
        <w:t xml:space="preserve"/>
      </w:r>
    </w:p>
    <w:p>
      <w:pPr>
        <w:jc w:val="both"/>
      </w:pPr>
      <w:r>
        <w:rPr/>
        <w:t xml:space="preserve">其次，文章只关注了两种流动模式（环流和搅拌流），并未考虑其他可能存在的流动模式。这可能会导致对整个多相流领域的理解不够全面。</w:t>
      </w:r>
    </w:p>
    <w:p>
      <w:pPr>
        <w:jc w:val="both"/>
      </w:pPr>
      <w:r>
        <w:rPr/>
        <w:t xml:space="preserve"/>
      </w:r>
    </w:p>
    <w:p>
      <w:pPr>
        <w:jc w:val="both"/>
      </w:pPr>
      <w:r>
        <w:rPr/>
        <w:t xml:space="preserve">此外，文章提到了一些实验结果，但并未详细说明实验设计、方法和数据处理过程。这可能会使读者难以评估实验结果的可靠性和准确性。</w:t>
      </w:r>
    </w:p>
    <w:p>
      <w:pPr>
        <w:jc w:val="both"/>
      </w:pPr>
      <w:r>
        <w:rPr/>
        <w:t xml:space="preserve"/>
      </w:r>
    </w:p>
    <w:p>
      <w:pPr>
        <w:jc w:val="both"/>
      </w:pPr>
      <w:r>
        <w:rPr/>
        <w:t xml:space="preserve">最后，文章没有探讨任何潜在风险或局限性，并且没有平等地呈现双方观点。这可能会导致读者对该领域的理解存在偏差。</w:t>
      </w:r>
    </w:p>
    <w:p>
      <w:pPr>
        <w:jc w:val="both"/>
      </w:pPr>
      <w:r>
        <w:rPr/>
        <w:t xml:space="preserve"/>
      </w:r>
    </w:p>
    <w:p>
      <w:pPr>
        <w:jc w:val="both"/>
      </w:pPr>
      <w:r>
        <w:rPr/>
        <w:t xml:space="preserve">总之，尽管该论文内容相对客观和中立，但仍存在一些缺失和偏见需要注意。</w:t>
      </w:r>
    </w:p>
    <w:p>
      <w:pPr>
        <w:pStyle w:val="Heading1"/>
      </w:pPr>
      <w:bookmarkStart w:id="5" w:name="_Toc5"/>
      <w:r>
        <w:t>Topics for further research:</w:t>
      </w:r>
      <w:bookmarkEnd w:id="5"/>
    </w:p>
    <w:p>
      <w:pPr>
        <w:spacing w:after="0"/>
        <w:numPr>
          <w:ilvl w:val="0"/>
          <w:numId w:val="2"/>
        </w:numPr>
      </w:pPr>
      <w:r>
        <w:rPr/>
        <w:t xml:space="preserve">Background and motivation of the study
</w:t>
      </w:r>
    </w:p>
    <w:p>
      <w:pPr>
        <w:spacing w:after="0"/>
        <w:numPr>
          <w:ilvl w:val="0"/>
          <w:numId w:val="2"/>
        </w:numPr>
      </w:pPr>
      <w:r>
        <w:rPr/>
        <w:t xml:space="preserve">Other possible flow patterns in multiphase flows
</w:t>
      </w:r>
    </w:p>
    <w:p>
      <w:pPr>
        <w:spacing w:after="0"/>
        <w:numPr>
          <w:ilvl w:val="0"/>
          <w:numId w:val="2"/>
        </w:numPr>
      </w:pPr>
      <w:r>
        <w:rPr/>
        <w:t xml:space="preserve">Detailed explanation of experimental design</w:t>
      </w:r>
    </w:p>
    <w:p>
      <w:pPr>
        <w:spacing w:after="0"/>
        <w:numPr>
          <w:ilvl w:val="0"/>
          <w:numId w:val="2"/>
        </w:numPr>
      </w:pPr>
      <w:r>
        <w:rPr/>
        <w:t xml:space="preserve">methods</w:t>
      </w:r>
    </w:p>
    <w:p>
      <w:pPr>
        <w:spacing w:after="0"/>
        <w:numPr>
          <w:ilvl w:val="0"/>
          <w:numId w:val="2"/>
        </w:numPr>
      </w:pPr>
      <w:r>
        <w:rPr/>
        <w:t xml:space="preserve">and data processing
</w:t>
      </w:r>
    </w:p>
    <w:p>
      <w:pPr>
        <w:spacing w:after="0"/>
        <w:numPr>
          <w:ilvl w:val="0"/>
          <w:numId w:val="2"/>
        </w:numPr>
      </w:pPr>
      <w:r>
        <w:rPr/>
        <w:t xml:space="preserve">Potential risks or limitations of the study
</w:t>
      </w:r>
    </w:p>
    <w:p>
      <w:pPr>
        <w:spacing w:after="0"/>
        <w:numPr>
          <w:ilvl w:val="0"/>
          <w:numId w:val="2"/>
        </w:numPr>
      </w:pPr>
      <w:r>
        <w:rPr/>
        <w:t xml:space="preserve">Equal presentation of both sides of the argument
</w:t>
      </w:r>
    </w:p>
    <w:p>
      <w:pPr>
        <w:numPr>
          <w:ilvl w:val="0"/>
          <w:numId w:val="2"/>
        </w:numPr>
      </w:pPr>
      <w:r>
        <w:rPr/>
        <w:t xml:space="preserve">Overall importance and practical applications of the research</w:t>
      </w:r>
    </w:p>
    <w:p>
      <w:pPr>
        <w:pStyle w:val="Heading1"/>
      </w:pPr>
      <w:bookmarkStart w:id="6" w:name="_Toc6"/>
      <w:r>
        <w:t>Report location:</w:t>
      </w:r>
      <w:bookmarkEnd w:id="6"/>
    </w:p>
    <w:p>
      <w:hyperlink r:id="rId8" w:history="1">
        <w:r>
          <w:rPr>
            <w:color w:val="2980b9"/>
            <w:u w:val="single"/>
          </w:rPr>
          <w:t xml:space="preserve">https://www.fullpicture.app/item/67690dcc169286e287796030ec105bed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9C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779253082/D52282EB39894F5EPQ/1?accountid=132643" TargetMode="External"/><Relationship Id="rId8" Type="http://schemas.openxmlformats.org/officeDocument/2006/relationships/hyperlink" Target="https://www.fullpicture.app/item/67690dcc169286e287796030ec105b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2023-04-22T13:53:53+02:00</dcterms:created>
  <dcterms:modified xsi:type="dcterms:W3CDTF">2023-04-22T13:53:53+02:00</dcterms:modified>
</cp:coreProperties>
</file>

<file path=docProps/custom.xml><?xml version="1.0" encoding="utf-8"?>
<Properties xmlns="http://schemas.openxmlformats.org/officeDocument/2006/custom-properties" xmlns:vt="http://schemas.openxmlformats.org/officeDocument/2006/docPropsVTypes"/>
</file>