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 States Map, Population, and Country Facts | Mappr</w:t>
      </w:r>
      <w:br/>
      <w:hyperlink r:id="rId7" w:history="1">
        <w:r>
          <w:rPr>
            <w:color w:val="2980b9"/>
            <w:u w:val="single"/>
          </w:rPr>
          <w:t xml:space="preserve">https://www.mappr.co/political-maps/germany-states-map/</w:t>
        </w:r>
      </w:hyperlink>
    </w:p>
    <w:p>
      <w:pPr>
        <w:pStyle w:val="Heading1"/>
      </w:pPr>
      <w:bookmarkStart w:id="2" w:name="_Toc2"/>
      <w:r>
        <w:t>Article summary:</w:t>
      </w:r>
      <w:bookmarkEnd w:id="2"/>
    </w:p>
    <w:p>
      <w:pPr>
        <w:jc w:val="both"/>
      </w:pPr>
      <w:r>
        <w:rPr/>
        <w:t xml:space="preserve">1. Germany is made up of 16 states, including three city-states (Berlin, Hamburg, and Bremen) and 13 area states.</w:t>
      </w:r>
    </w:p>
    <w:p>
      <w:pPr>
        <w:jc w:val="both"/>
      </w:pPr>
      <w:r>
        <w:rPr/>
        <w:t xml:space="preserve">2. Each state has its own unique characteristics and attractions, such as national parks and UNESCO World Heritage Sites.</w:t>
      </w:r>
    </w:p>
    <w:p>
      <w:pPr>
        <w:jc w:val="both"/>
      </w:pPr>
      <w:r>
        <w:rPr/>
        <w:t xml:space="preserve">3. The article provides information on the population, capital cities, and things to do in each state, highlighting key facts about Berlin, Baden-Württemberg, Bavaria, Brandenburg, Bremen, Hamburg, Hessen, and Lower Saxony.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the 16 states in Germany, including their populations, capital cities, and some things to see and do in each state. However, there are several potential biases and missing points of consideration in the article.</w:t>
      </w:r>
    </w:p>
    <w:p>
      <w:pPr>
        <w:jc w:val="both"/>
      </w:pPr>
      <w:r>
        <w:rPr/>
        <w:t xml:space="preserve"/>
      </w:r>
    </w:p>
    <w:p>
      <w:pPr>
        <w:jc w:val="both"/>
      </w:pPr>
      <w:r>
        <w:rPr/>
        <w:t xml:space="preserve">Firstly, the article does not provide any sources for its population data or GDP per capita figures. Without reliable sources, it is difficult to verify the accuracy of these numbers. Additionally, the article does not mention when this data was collected or if it is projected for 2021.</w:t>
      </w:r>
    </w:p>
    <w:p>
      <w:pPr>
        <w:jc w:val="both"/>
      </w:pPr>
      <w:r>
        <w:rPr/>
        <w:t xml:space="preserve"/>
      </w:r>
    </w:p>
    <w:p>
      <w:pPr>
        <w:jc w:val="both"/>
      </w:pPr>
      <w:r>
        <w:rPr/>
        <w:t xml:space="preserve">Secondly, the article focuses primarily on tourist attractions and cultural aspects of each state, without providing a comprehensive view of their economic or political significance. For example, it mentions that Baden-Württemberg has a strong economy due to industries like car manufacturing and engineering, but it does not delve into any potential challenges or issues facing these industries.</w:t>
      </w:r>
    </w:p>
    <w:p>
      <w:pPr>
        <w:jc w:val="both"/>
      </w:pPr>
      <w:r>
        <w:rPr/>
        <w:t xml:space="preserve"/>
      </w:r>
    </w:p>
    <w:p>
      <w:pPr>
        <w:jc w:val="both"/>
      </w:pPr>
      <w:r>
        <w:rPr/>
        <w:t xml:space="preserve">Furthermore, the article only briefly mentions that Berlin was divided by the Berlin Wall and reunified in 1990. This significant historical event had a major impact on the city and its people, but the article fails to explore this further or discuss any lingering effects of division.</w:t>
      </w:r>
    </w:p>
    <w:p>
      <w:pPr>
        <w:jc w:val="both"/>
      </w:pPr>
      <w:r>
        <w:rPr/>
        <w:t xml:space="preserve"/>
      </w:r>
    </w:p>
    <w:p>
      <w:pPr>
        <w:jc w:val="both"/>
      </w:pPr>
      <w:r>
        <w:rPr/>
        <w:t xml:space="preserve">The article also lacks diversity in its coverage of states. It provides more detailed information about some states like Berlin and Bavaria while giving less attention to others like Saarland or Mecklenburg-Western Pomerania. This imbalance may give readers a skewed perception of the importance or significance of certain states.</w:t>
      </w:r>
    </w:p>
    <w:p>
      <w:pPr>
        <w:jc w:val="both"/>
      </w:pPr>
      <w:r>
        <w:rPr/>
        <w:t xml:space="preserve"/>
      </w:r>
    </w:p>
    <w:p>
      <w:pPr>
        <w:jc w:val="both"/>
      </w:pPr>
      <w:r>
        <w:rPr/>
        <w:t xml:space="preserve">Additionally, there is a lack of exploration of counterarguments or alternative perspectives. The article presents information about each state without critically analyzing potential drawbacks or criticisms. This one-sided reporting can lead to an incomplete understanding of each state's strengths and weaknesses.</w:t>
      </w:r>
    </w:p>
    <w:p>
      <w:pPr>
        <w:jc w:val="both"/>
      </w:pPr>
      <w:r>
        <w:rPr/>
        <w:t xml:space="preserve"/>
      </w:r>
    </w:p>
    <w:p>
      <w:pPr>
        <w:jc w:val="both"/>
      </w:pPr>
      <w:r>
        <w:rPr/>
        <w:t xml:space="preserve">Overall, while the article provides some basic information about German states and their attractions, it lacks depth and critical analysis. It would benefit from including reliable sources for data, exploring historical events more thoroughly, providing a more balanced coverage of states, and considering potential counterarguments or criticisms.</w:t>
      </w:r>
    </w:p>
    <w:p>
      <w:pPr>
        <w:pStyle w:val="Heading1"/>
      </w:pPr>
      <w:bookmarkStart w:id="5" w:name="_Toc5"/>
      <w:r>
        <w:t>Topics for further research:</w:t>
      </w:r>
      <w:bookmarkEnd w:id="5"/>
    </w:p>
    <w:p>
      <w:pPr>
        <w:spacing w:after="0"/>
        <w:numPr>
          <w:ilvl w:val="0"/>
          <w:numId w:val="2"/>
        </w:numPr>
      </w:pPr>
      <w:r>
        <w:rPr/>
        <w:t xml:space="preserve">Economic challenges in German car manufacturing and engineering industries
</w:t>
      </w:r>
    </w:p>
    <w:p>
      <w:pPr>
        <w:spacing w:after="0"/>
        <w:numPr>
          <w:ilvl w:val="0"/>
          <w:numId w:val="2"/>
        </w:numPr>
      </w:pPr>
      <w:r>
        <w:rPr/>
        <w:t xml:space="preserve">Impact of the Berlin Wall on Berlin's history and society
</w:t>
      </w:r>
    </w:p>
    <w:p>
      <w:pPr>
        <w:spacing w:after="0"/>
        <w:numPr>
          <w:ilvl w:val="0"/>
          <w:numId w:val="2"/>
        </w:numPr>
      </w:pPr>
      <w:r>
        <w:rPr/>
        <w:t xml:space="preserve">Political significance of German states beyond tourism and culture
</w:t>
      </w:r>
    </w:p>
    <w:p>
      <w:pPr>
        <w:spacing w:after="0"/>
        <w:numPr>
          <w:ilvl w:val="0"/>
          <w:numId w:val="2"/>
        </w:numPr>
      </w:pPr>
      <w:r>
        <w:rPr/>
        <w:t xml:space="preserve">Criticisms or drawbacks of each German state's strengths and weaknesses
</w:t>
      </w:r>
    </w:p>
    <w:p>
      <w:pPr>
        <w:spacing w:after="0"/>
        <w:numPr>
          <w:ilvl w:val="0"/>
          <w:numId w:val="2"/>
        </w:numPr>
      </w:pPr>
      <w:r>
        <w:rPr/>
        <w:t xml:space="preserve">Importance of Saarland or Mecklenburg-Western Pomerania in Germany
</w:t>
      </w:r>
    </w:p>
    <w:p>
      <w:pPr>
        <w:numPr>
          <w:ilvl w:val="0"/>
          <w:numId w:val="2"/>
        </w:numPr>
      </w:pPr>
      <w:r>
        <w:rPr/>
        <w:t xml:space="preserve">Reliable sources for population data and GDP per capita figures in Germany</w:t>
      </w:r>
    </w:p>
    <w:p>
      <w:pPr>
        <w:pStyle w:val="Heading1"/>
      </w:pPr>
      <w:bookmarkStart w:id="6" w:name="_Toc6"/>
      <w:r>
        <w:t>Report location:</w:t>
      </w:r>
      <w:bookmarkEnd w:id="6"/>
    </w:p>
    <w:p>
      <w:hyperlink r:id="rId8" w:history="1">
        <w:r>
          <w:rPr>
            <w:color w:val="2980b9"/>
            <w:u w:val="single"/>
          </w:rPr>
          <w:t xml:space="preserve">https://www.fullpicture.app/item/676e8ae450edf4ec1ed8914f007d507d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5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ppr.co/political-maps/germany-states-map/" TargetMode="External"/><Relationship Id="rId8" Type="http://schemas.openxmlformats.org/officeDocument/2006/relationships/hyperlink" Target="https://www.fullpicture.app/item/676e8ae450edf4ec1ed8914f007d5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2023-12-24T03:12:15+01:00</dcterms:created>
  <dcterms:modified xsi:type="dcterms:W3CDTF">2023-12-24T03:12:15+01:00</dcterms:modified>
</cp:coreProperties>
</file>

<file path=docProps/custom.xml><?xml version="1.0" encoding="utf-8"?>
<Properties xmlns="http://schemas.openxmlformats.org/officeDocument/2006/custom-properties" xmlns:vt="http://schemas.openxmlformats.org/officeDocument/2006/docPropsVTypes"/>
</file>