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Ultra-narrow room-temperature emission from single CsPbBr3 perovskite quantum dots | Nature Communications</w:t>
      </w:r>
      <w:br/>
      <w:hyperlink r:id="rId7" w:history="1">
        <w:r>
          <w:rPr>
            <w:color w:val="2980b9"/>
            <w:u w:val="single"/>
          </w:rPr>
          <w:t xml:space="preserve">https://www.nature.com/articles/s41467-022-30016-0</w:t>
        </w:r>
      </w:hyperlink>
    </w:p>
    <w:p>
      <w:pPr>
        <w:pStyle w:val="Heading1"/>
      </w:pPr>
      <w:bookmarkStart w:id="2" w:name="_Toc2"/>
      <w:r>
        <w:t>Article summary:</w:t>
      </w:r>
      <w:bookmarkEnd w:id="2"/>
    </w:p>
    <w:p>
      <w:pPr>
        <w:jc w:val="both"/>
      </w:pPr>
      <w:r>
        <w:rPr/>
        <w:t xml:space="preserve">1. Colloidal quantum dots (QDs) have become a popular light-emitting material for optoelectronic applications due to their high photoluminescence quantum yields and narrow size distributions.</w:t>
      </w:r>
    </w:p>
    <w:p>
      <w:pPr>
        <w:jc w:val="both"/>
      </w:pPr>
      <w:r>
        <w:rPr/>
        <w:t xml:space="preserve">2. Perovskite APbX3 QDs feature near-100% PL QYs, adjustable luminescence over the visible spectrum, and intrinsic defect-tolerance.</w:t>
      </w:r>
    </w:p>
    <w:p>
      <w:pPr>
        <w:jc w:val="both"/>
      </w:pPr>
      <w:r>
        <w:rPr/>
        <w:t xml:space="preserve">3. This article demonstrates that emission line-broadening in CsPbBr3 QDs is dominated by the coupling of the exciton to low-energy phonon modes at the QD surface, and that mild modification of the QD surface can reduce this broadening to record-narrow PL linewidths of 35 meV at room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recent developments in colloidal quantum dot technology, with a focus on perovskite APbX3 compounds. The authors provide evidence that emission line-broadening in these materials is dominated by the coupling of the exciton to low-energy phonon modes at the QD surface, and that mild modification of the QD surface can reduce this broadening to record-narrow PL linewidths of 35 meV at room temperature. </w:t>
      </w:r>
    </w:p>
    <w:p>
      <w:pPr>
        <w:jc w:val="both"/>
      </w:pPr>
      <w:r>
        <w:rPr/>
        <w:t xml:space="preserve">The article is generally well written and provides a comprehensive overview of current research in this field. The authors provide evidence for their claims through single QD spectroscopy and abinitio molecular dynamics simulations, which adds credibility to their findings. Additionally, they provide references for further reading on related topics throughout the text, which allows readers to explore more information if desired. </w:t>
      </w:r>
    </w:p>
    <w:p>
      <w:pPr>
        <w:jc w:val="both"/>
      </w:pPr>
      <w:r>
        <w:rPr/>
        <w:t xml:space="preserve">However, there are some potential biases present in this article that should be noted. For example, while the authors do mention other materials used for optoelectronic applications such as OLEDs and QLEDs, they focus primarily on perovskite APbX3 compounds without providing much comparison between them and other materials or exploring any potential drawbacks associated with using these compounds instead of others. Additionally, while they do mention structural defects as a factor influencing emission line broadening in colloidal QDs, they do not explore this topic further or discuss any potential risks associated with these defects. </w:t>
      </w:r>
    </w:p>
    <w:p>
      <w:pPr>
        <w:jc w:val="both"/>
      </w:pPr>
      <w:r>
        <w:rPr/>
        <w:t xml:space="preserve">In conclusion, this article provides an informative overview of current research into colloidal quantum dot technology with a focus on perovskite APbX3 compounds. While it does provide evidence for its claims through single QD spectroscopy and abinitio molecular dynamics simulations, there are some potential biases present that should be noted such as lack of comparison between different materials used for optoelectronic applications or exploration into potential risks associated with structural defects in colloidal QDs.</w:t>
      </w:r>
    </w:p>
    <w:p>
      <w:pPr>
        <w:pStyle w:val="Heading1"/>
      </w:pPr>
      <w:bookmarkStart w:id="5" w:name="_Toc5"/>
      <w:r>
        <w:t>Topics for further research:</w:t>
      </w:r>
      <w:bookmarkEnd w:id="5"/>
    </w:p>
    <w:p>
      <w:pPr>
        <w:spacing w:after="0"/>
        <w:numPr>
          <w:ilvl w:val="0"/>
          <w:numId w:val="2"/>
        </w:numPr>
      </w:pPr>
      <w:r>
        <w:rPr/>
        <w:t xml:space="preserve">Optoelectronic applications comparison</w:t>
      </w:r>
    </w:p>
    <w:p>
      <w:pPr>
        <w:spacing w:after="0"/>
        <w:numPr>
          <w:ilvl w:val="0"/>
          <w:numId w:val="2"/>
        </w:numPr>
      </w:pPr>
      <w:r>
        <w:rPr/>
        <w:t xml:space="preserve">Structural defects in colloidal quantum dots</w:t>
      </w:r>
    </w:p>
    <w:p>
      <w:pPr>
        <w:spacing w:after="0"/>
        <w:numPr>
          <w:ilvl w:val="0"/>
          <w:numId w:val="2"/>
        </w:numPr>
      </w:pPr>
      <w:r>
        <w:rPr/>
        <w:t xml:space="preserve">Potential risks of using perovskite APbX3 compounds</w:t>
      </w:r>
    </w:p>
    <w:p>
      <w:pPr>
        <w:spacing w:after="0"/>
        <w:numPr>
          <w:ilvl w:val="0"/>
          <w:numId w:val="2"/>
        </w:numPr>
      </w:pPr>
      <w:r>
        <w:rPr/>
        <w:t xml:space="preserve">OLEDs and QLEDs for optoelectronic applications</w:t>
      </w:r>
    </w:p>
    <w:p>
      <w:pPr>
        <w:spacing w:after="0"/>
        <w:numPr>
          <w:ilvl w:val="0"/>
          <w:numId w:val="2"/>
        </w:numPr>
      </w:pPr>
      <w:r>
        <w:rPr/>
        <w:t xml:space="preserve">Low-energy phonon modes at quantum dot surface</w:t>
      </w:r>
    </w:p>
    <w:p>
      <w:pPr>
        <w:numPr>
          <w:ilvl w:val="0"/>
          <w:numId w:val="2"/>
        </w:numPr>
      </w:pPr>
      <w:r>
        <w:rPr/>
        <w:t xml:space="preserve">Record-narrow PL linewidths of 35 meV</w:t>
      </w:r>
    </w:p>
    <w:p>
      <w:pPr>
        <w:pStyle w:val="Heading1"/>
      </w:pPr>
      <w:bookmarkStart w:id="6" w:name="_Toc6"/>
      <w:r>
        <w:t>Report location:</w:t>
      </w:r>
      <w:bookmarkEnd w:id="6"/>
    </w:p>
    <w:p>
      <w:hyperlink r:id="rId8" w:history="1">
        <w:r>
          <w:rPr>
            <w:color w:val="2980b9"/>
            <w:u w:val="single"/>
          </w:rPr>
          <w:t xml:space="preserve">https://www.fullpicture.app/item/67a5e3f06a739be19da83f4371689e24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4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016-0" TargetMode="External"/><Relationship Id="rId8" Type="http://schemas.openxmlformats.org/officeDocument/2006/relationships/hyperlink" Target="https://www.fullpicture.app/item/67a5e3f06a739be19da83f4371689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2023-02-22T21:41:23+01:00</dcterms:created>
  <dcterms:modified xsi:type="dcterms:W3CDTF">2023-02-22T21:41:23+01:00</dcterms:modified>
</cp:coreProperties>
</file>

<file path=docProps/custom.xml><?xml version="1.0" encoding="utf-8"?>
<Properties xmlns="http://schemas.openxmlformats.org/officeDocument/2006/custom-properties" xmlns:vt="http://schemas.openxmlformats.org/officeDocument/2006/docPropsVTypes"/>
</file>