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Synaptic vesicle glycoprotein 2A (SV2A) regulates kindling epileptogenesis via GABAergic neurotransmission - PMC</w:t>
      </w:r>
      <w:br/>
      <w:hyperlink r:id="rId7" w:history="1">
        <w:r>
          <w:rPr>
            <w:color w:val="2980b9"/>
            <w:u w:val="single"/>
          </w:rPr>
          <w:t xml:space="preserve">https://www.ncbi.nlm.nih.gov/pmc/articles/PMC4893657/</w:t>
        </w:r>
      </w:hyperlink>
    </w:p>
    <w:p>
      <w:pPr>
        <w:pStyle w:val="Heading1"/>
      </w:pPr>
      <w:bookmarkStart w:id="2" w:name="_Toc2"/>
      <w:r>
        <w:t>Article summary:</w:t>
      </w:r>
      <w:bookmarkEnd w:id="2"/>
    </w:p>
    <w:p>
      <w:pPr>
        <w:jc w:val="both"/>
      </w:pPr>
      <w:r>
        <w:rPr/>
        <w:t xml:space="preserve">1. Synaptic vesicle glycoprotein 2A (SV2A) is a protein that regulates action potential-dependent neurotransmitter release.</w:t>
      </w:r>
    </w:p>
    <w:p>
      <w:pPr>
        <w:jc w:val="both"/>
      </w:pPr>
      <w:r>
        <w:rPr/>
        <w:t xml:space="preserve">2. A novel rat model (Sv2aL174Q rat) carrying a Sv2a-targeted missense mutation (L174Q) was generated to analyze its susceptibilities to kindling development.</w:t>
      </w:r>
    </w:p>
    <w:p>
      <w:pPr>
        <w:jc w:val="both"/>
      </w:pPr>
      <w:r>
        <w:rPr/>
        <w:t xml:space="preserve">3. The Sv2aL174Q mutation specifically reduced depolarization-induced GABA, but not glutamate, release in the hippocampus and facilitated the kindling development, illustrating the crucial role of SV2A-GABA system in modulating kindling epileptogenesis.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“Synaptic vesicle glycoprotein 2A (SV2A) regulates kindling epileptogenesis via GABAergic neurotransmission” published in Scientific Reports is generally reliable and trustworthy. The authors provide evidence for their claims by citing previous studies and experiments conducted on the Sv2aL174Q rat model they created. They also provide detailed information about the methods used to generate this model and analyze its susceptibilities to kindling development, as well as neurochemical studies that revealed how the mutation affects synaptic GABA release. </w:t>
      </w:r>
    </w:p>
    <w:p>
      <w:pPr>
        <w:jc w:val="both"/>
      </w:pPr>
      <w:r>
        <w:rPr/>
        <w:t xml:space="preserve">The article does not appear to be biased or one-sided, as it presents both sides of the argument equally and provides evidence for each claim made. It also does not contain any promotional content or partiality towards any particular point of view. Furthermore, possible risks associated with the experiment are noted throughout the article, such as when discussing the use of pentylenetetrazole (PTZ). </w:t>
      </w:r>
    </w:p>
    <w:p>
      <w:pPr>
        <w:jc w:val="both"/>
      </w:pPr>
      <w:r>
        <w:rPr/>
        <w:t xml:space="preserve">In conclusion, this article is reliable and trustworthy due to its thoroughness in presenting both sides of an argument and providing evidence for each claim made.</w:t>
      </w:r>
    </w:p>
    <w:p>
      <w:pPr>
        <w:pStyle w:val="Heading1"/>
      </w:pPr>
      <w:bookmarkStart w:id="5" w:name="_Toc5"/>
      <w:r>
        <w:t>Topics for further research:</w:t>
      </w:r>
      <w:bookmarkEnd w:id="5"/>
    </w:p>
    <w:p>
      <w:pPr>
        <w:spacing w:after="0"/>
        <w:numPr>
          <w:ilvl w:val="0"/>
          <w:numId w:val="2"/>
        </w:numPr>
      </w:pPr>
      <w:r>
        <w:rPr/>
        <w:t xml:space="preserve">Synaptic vesicle glycoprotein 2A (SV2A) </w:t>
      </w:r>
    </w:p>
    <w:p>
      <w:pPr>
        <w:spacing w:after="0"/>
        <w:numPr>
          <w:ilvl w:val="0"/>
          <w:numId w:val="2"/>
        </w:numPr>
      </w:pPr>
      <w:r>
        <w:rPr/>
        <w:t xml:space="preserve">Kindling epileptogenesis </w:t>
      </w:r>
    </w:p>
    <w:p>
      <w:pPr>
        <w:spacing w:after="0"/>
        <w:numPr>
          <w:ilvl w:val="0"/>
          <w:numId w:val="2"/>
        </w:numPr>
      </w:pPr>
      <w:r>
        <w:rPr/>
        <w:t xml:space="preserve">GABAergic neurotransmission </w:t>
      </w:r>
    </w:p>
    <w:p>
      <w:pPr>
        <w:spacing w:after="0"/>
        <w:numPr>
          <w:ilvl w:val="0"/>
          <w:numId w:val="2"/>
        </w:numPr>
      </w:pPr>
      <w:r>
        <w:rPr/>
        <w:t xml:space="preserve">Sv2aL174Q rat model </w:t>
      </w:r>
    </w:p>
    <w:p>
      <w:pPr>
        <w:spacing w:after="0"/>
        <w:numPr>
          <w:ilvl w:val="0"/>
          <w:numId w:val="2"/>
        </w:numPr>
      </w:pPr>
      <w:r>
        <w:rPr/>
        <w:t xml:space="preserve">Neurochemical studies </w:t>
      </w:r>
    </w:p>
    <w:p>
      <w:pPr>
        <w:numPr>
          <w:ilvl w:val="0"/>
          <w:numId w:val="2"/>
        </w:numPr>
      </w:pPr>
      <w:r>
        <w:rPr/>
        <w:t xml:space="preserve">Pentylenetetrazole (PTZ)</w:t>
      </w:r>
    </w:p>
    <w:p>
      <w:pPr>
        <w:pStyle w:val="Heading1"/>
      </w:pPr>
      <w:bookmarkStart w:id="6" w:name="_Toc6"/>
      <w:r>
        <w:t>Report location:</w:t>
      </w:r>
      <w:bookmarkEnd w:id="6"/>
    </w:p>
    <w:p>
      <w:hyperlink r:id="rId8" w:history="1">
        <w:r>
          <w:rPr>
            <w:color w:val="2980b9"/>
            <w:u w:val="single"/>
          </w:rPr>
          <w:t xml:space="preserve">https://www.fullpicture.app/item/67a6db43ba56cf42d69b9c2ffc2a4c9a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4D9BA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4893657/" TargetMode="External"/><Relationship Id="rId8" Type="http://schemas.openxmlformats.org/officeDocument/2006/relationships/hyperlink" Target="https://www.fullpicture.app/item/67a6db43ba56cf42d69b9c2ffc2a4c9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2023-02-23T10:41:50+01:00</dcterms:created>
  <dcterms:modified xsi:type="dcterms:W3CDTF">2023-02-23T10:41:50+01:00</dcterms:modified>
</cp:coreProperties>
</file>

<file path=docProps/custom.xml><?xml version="1.0" encoding="utf-8"?>
<Properties xmlns="http://schemas.openxmlformats.org/officeDocument/2006/custom-properties" xmlns:vt="http://schemas.openxmlformats.org/officeDocument/2006/docPropsVTypes"/>
</file>