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CrowdFL: Privacy-Preserving Mobile Crowdsensing System via Federated Learning | IEEE Journals &amp; Magazine | IEEE Xplore</w:t>
      </w:r>
      <w:br/>
      <w:hyperlink r:id="rId7" w:history="1">
        <w:r>
          <w:rPr>
            <w:color w:val="2980b9"/>
            <w:u w:val="single"/>
          </w:rPr>
          <w:t xml:space="preserve">https://ieeexplore.ieee.org/abstract/document/9730020</w:t>
        </w:r>
      </w:hyperlink>
    </w:p>
    <w:p>
      <w:pPr>
        <w:pStyle w:val="Heading1"/>
      </w:pPr>
      <w:bookmarkStart w:id="2" w:name="_Toc2"/>
      <w:r>
        <w:t>Article summary:</w:t>
      </w:r>
      <w:bookmarkEnd w:id="2"/>
    </w:p>
    <w:p>
      <w:pPr>
        <w:jc w:val="both"/>
      </w:pPr>
      <w:r>
        <w:rPr/>
        <w:t xml:space="preserve">1. This paper proposes a privacy-preserving mobile crowdsensing system called CrowdFL, which integrates federated learning into MCS.</w:t>
      </w:r>
    </w:p>
    <w:p>
      <w:pPr>
        <w:jc w:val="both"/>
      </w:pPr>
      <w:r>
        <w:rPr/>
        <w:t xml:space="preserve">2. A secure aggregation algorithm (SecAgg) is designed to aggregate training models in an encrypted form.</w:t>
      </w:r>
    </w:p>
    <w:p>
      <w:pPr>
        <w:jc w:val="both"/>
      </w:pPr>
      <w:r>
        <w:rPr/>
        <w:t xml:space="preserve">3. A hybrid incentive mechanism combining the reverse Vickrey auction and posted pricing mechanism is presented to stimulate participation, which is proved to be truthful and fail-safe.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description of the proposed system, CrowdFL, and its components such as the secure aggregation algorithm (SecAgg) and the hybrid incentive mechanism. The article also provides evidence for its claims through theoretical analysis and experimental evaluation on a practical MCS scenario (human activity recognition). Furthermore, the article does not appear to have any biases or one-sided reporting as it presents both sides of the argument equally. Additionally, there are no unsupported claims or missing points of consideration in the article. However, there could be some unexplored counterarguments that could be explored further in future research.</w:t>
      </w:r>
    </w:p>
    <w:p>
      <w:pPr>
        <w:pStyle w:val="Heading1"/>
      </w:pPr>
      <w:bookmarkStart w:id="5" w:name="_Toc5"/>
      <w:r>
        <w:t>Topics for further research:</w:t>
      </w:r>
      <w:bookmarkEnd w:id="5"/>
    </w:p>
    <w:p>
      <w:pPr>
        <w:spacing w:after="0"/>
        <w:numPr>
          <w:ilvl w:val="0"/>
          <w:numId w:val="2"/>
        </w:numPr>
      </w:pPr>
      <w:r>
        <w:rPr/>
        <w:t xml:space="preserve">Privacy preserving data aggregation</w:t>
      </w:r>
    </w:p>
    <w:p>
      <w:pPr>
        <w:spacing w:after="0"/>
        <w:numPr>
          <w:ilvl w:val="0"/>
          <w:numId w:val="2"/>
        </w:numPr>
      </w:pPr>
      <w:r>
        <w:rPr/>
        <w:t xml:space="preserve">Secure multi-party computation</w:t>
      </w:r>
    </w:p>
    <w:p>
      <w:pPr>
        <w:spacing w:after="0"/>
        <w:numPr>
          <w:ilvl w:val="0"/>
          <w:numId w:val="2"/>
        </w:numPr>
      </w:pPr>
      <w:r>
        <w:rPr/>
        <w:t xml:space="preserve">Federated learning</w:t>
      </w:r>
    </w:p>
    <w:p>
      <w:pPr>
        <w:spacing w:after="0"/>
        <w:numPr>
          <w:ilvl w:val="0"/>
          <w:numId w:val="2"/>
        </w:numPr>
      </w:pPr>
      <w:r>
        <w:rPr/>
        <w:t xml:space="preserve">Distributed machine learning</w:t>
      </w:r>
    </w:p>
    <w:p>
      <w:pPr>
        <w:spacing w:after="0"/>
        <w:numPr>
          <w:ilvl w:val="0"/>
          <w:numId w:val="2"/>
        </w:numPr>
      </w:pPr>
      <w:r>
        <w:rPr/>
        <w:t xml:space="preserve">Incentive mechanisms for data sharing</w:t>
      </w:r>
    </w:p>
    <w:p>
      <w:pPr>
        <w:numPr>
          <w:ilvl w:val="0"/>
          <w:numId w:val="2"/>
        </w:numPr>
      </w:pPr>
      <w:r>
        <w:rPr/>
        <w:t xml:space="preserve">Privacy preserving data mining</w:t>
      </w:r>
    </w:p>
    <w:p>
      <w:pPr>
        <w:pStyle w:val="Heading1"/>
      </w:pPr>
      <w:bookmarkStart w:id="6" w:name="_Toc6"/>
      <w:r>
        <w:t>Report location:</w:t>
      </w:r>
      <w:bookmarkEnd w:id="6"/>
    </w:p>
    <w:p>
      <w:hyperlink r:id="rId8" w:history="1">
        <w:r>
          <w:rPr>
            <w:color w:val="2980b9"/>
            <w:u w:val="single"/>
          </w:rPr>
          <w:t xml:space="preserve">https://www.fullpicture.app/item/67dc8bc36e26ffaeb8430c926d3cfd8a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C6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30020" TargetMode="External"/><Relationship Id="rId8" Type="http://schemas.openxmlformats.org/officeDocument/2006/relationships/hyperlink" Target="https://www.fullpicture.app/item/67dc8bc36e26ffaeb8430c926d3cfd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2023-02-22T22:23:02+01:00</dcterms:created>
  <dcterms:modified xsi:type="dcterms:W3CDTF">2023-02-22T22:23:02+01:00</dcterms:modified>
</cp:coreProperties>
</file>

<file path=docProps/custom.xml><?xml version="1.0" encoding="utf-8"?>
<Properties xmlns="http://schemas.openxmlformats.org/officeDocument/2006/custom-properties" xmlns:vt="http://schemas.openxmlformats.org/officeDocument/2006/docPropsVTypes"/>
</file>