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recent developments in GC-MS approaches to metabolomics-based research - PubMed</w:t>
      </w:r>
      <w:br/>
      <w:hyperlink r:id="rId7" w:history="1">
        <w:r>
          <w:rPr>
            <w:color w:val="2980b9"/>
            <w:u w:val="single"/>
          </w:rPr>
          <w:t xml:space="preserve">https://pubmed.ncbi.nlm.nih.gov/30830421/</w:t>
        </w:r>
      </w:hyperlink>
    </w:p>
    <w:p>
      <w:pPr>
        <w:pStyle w:val="Heading1"/>
      </w:pPr>
      <w:bookmarkStart w:id="2" w:name="_Toc2"/>
      <w:r>
        <w:t>Article summary:</w:t>
      </w:r>
      <w:bookmarkEnd w:id="2"/>
    </w:p>
    <w:p>
      <w:pPr>
        <w:jc w:val="both"/>
      </w:pPr>
      <w:r>
        <w:rPr/>
        <w:t xml:space="preserve">1. GC-MS is a widely used and efficient analytical platform for metabolomics research due to its robust and reproducible nature, as well as the availability of well-established metabolite databases.</w:t>
      </w:r>
    </w:p>
    <w:p>
      <w:pPr>
        <w:jc w:val="both"/>
      </w:pPr>
      <w:r>
        <w:rPr/>
        <w:t xml:space="preserve">2. This review focuses on recent developments in GC-MS based metabolomics applications, with an emphasis on sample preparation and preservation techniques. It also discusses various chemical derivatization techniques and highlights alternate mass analyzers and newly reported GC columns suited for metabolomics.</w:t>
      </w:r>
    </w:p>
    <w:p>
      <w:pPr>
        <w:jc w:val="both"/>
      </w:pPr>
      <w:r>
        <w:rPr/>
        <w:t xml:space="preserve">3. The review also covers multidimensional GC-MS and its application in environmental and biomedical research, as well as the importance of bioinformatics in metabolomics studies. The aim is to provide an update on GC-MS analytical techniques for those starting in this field, highlighting key steps and common pitfalls to be aware of.</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文章的主要论点是什么？
</w:t>
      </w:r>
    </w:p>
    <w:p>
      <w:pPr>
        <w:spacing w:after="0"/>
        <w:numPr>
          <w:ilvl w:val="0"/>
          <w:numId w:val="2"/>
        </w:numPr>
      </w:pPr>
      <w:r>
        <w:rPr/>
        <w:t xml:space="preserve">文章的证据和论据是否充分支持了主要论点？
</w:t>
      </w:r>
    </w:p>
    <w:p>
      <w:pPr>
        <w:spacing w:after="0"/>
        <w:numPr>
          <w:ilvl w:val="0"/>
          <w:numId w:val="2"/>
        </w:numPr>
      </w:pPr>
      <w:r>
        <w:rPr/>
        <w:t xml:space="preserve">文章的结构和组织是否清晰和连贯？
</w:t>
      </w:r>
    </w:p>
    <w:p>
      <w:pPr>
        <w:spacing w:after="0"/>
        <w:numPr>
          <w:ilvl w:val="0"/>
          <w:numId w:val="2"/>
        </w:numPr>
      </w:pPr>
      <w:r>
        <w:rPr/>
        <w:t xml:space="preserve">文章是否提供了对相关背景和文献的充分引用和参考？
</w:t>
      </w:r>
    </w:p>
    <w:p>
      <w:pPr>
        <w:spacing w:after="0"/>
        <w:numPr>
          <w:ilvl w:val="0"/>
          <w:numId w:val="2"/>
        </w:numPr>
      </w:pPr>
      <w:r>
        <w:rPr/>
        <w:t xml:space="preserve">文章的语言和风格是否恰当和准确？
</w:t>
      </w:r>
    </w:p>
    <w:p>
      <w:pPr>
        <w:numPr>
          <w:ilvl w:val="0"/>
          <w:numId w:val="2"/>
        </w:numPr>
      </w:pPr>
      <w:r>
        <w:rPr/>
        <w:t xml:space="preserve">文章的观点是否客观和中立，或者存在明显的偏见和假设？</w:t>
      </w:r>
    </w:p>
    <w:p>
      <w:pPr>
        <w:pStyle w:val="Heading1"/>
      </w:pPr>
      <w:bookmarkStart w:id="6" w:name="_Toc6"/>
      <w:r>
        <w:t>Report location:</w:t>
      </w:r>
      <w:bookmarkEnd w:id="6"/>
    </w:p>
    <w:p>
      <w:hyperlink r:id="rId8" w:history="1">
        <w:r>
          <w:rPr>
            <w:color w:val="2980b9"/>
            <w:u w:val="single"/>
          </w:rPr>
          <w:t xml:space="preserve">https://www.fullpicture.app/item/67ee42c7cd674da218fb188a0096edba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EF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30421/" TargetMode="External"/><Relationship Id="rId8" Type="http://schemas.openxmlformats.org/officeDocument/2006/relationships/hyperlink" Target="https://www.fullpicture.app/item/67ee42c7cd674da218fb188a0096ed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2024-01-26T12:10:06+01:00</dcterms:created>
  <dcterms:modified xsi:type="dcterms:W3CDTF">2024-01-26T12:10:06+01:00</dcterms:modified>
</cp:coreProperties>
</file>

<file path=docProps/custom.xml><?xml version="1.0" encoding="utf-8"?>
<Properties xmlns="http://schemas.openxmlformats.org/officeDocument/2006/custom-properties" xmlns:vt="http://schemas.openxmlformats.org/officeDocument/2006/docPropsVTypes"/>
</file>