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Functional Genomics of Host-Microbiome Interactions in Humans - PMC</w:t>
      </w:r>
      <w:br/>
      <w:hyperlink r:id="rId7" w:history="1">
        <w:r>
          <w:rPr>
            <w:color w:val="2980b9"/>
            <w:u w:val="single"/>
          </w:rPr>
          <w:t xml:space="preserve">https://www.ncbi.nlm.nih.gov/pmc/articles/PMC5774629/</w:t>
        </w:r>
      </w:hyperlink>
    </w:p>
    <w:p>
      <w:pPr>
        <w:pStyle w:val="Heading1"/>
      </w:pPr>
      <w:bookmarkStart w:id="2" w:name="_Toc2"/>
      <w:r>
        <w:t>Article summary:</w:t>
      </w:r>
      <w:bookmarkEnd w:id="2"/>
    </w:p>
    <w:p>
      <w:pPr>
        <w:jc w:val="both"/>
      </w:pPr>
      <w:r>
        <w:rPr/>
        <w:t xml:space="preserve">1. Recent genome-wide association studies (GWAS) have used microbiome variation as a complex trait, and have uncovered human genetic variants that are associated with the microbiome.</w:t>
      </w:r>
    </w:p>
    <w:p>
      <w:pPr>
        <w:jc w:val="both"/>
      </w:pPr>
      <w:r>
        <w:rPr/>
        <w:t xml:space="preserve">2. Functional genomics techniques can be used to gain a mechanistic understanding of causal host-microbiome interactions and its role in human disease.</w:t>
      </w:r>
    </w:p>
    <w:p>
      <w:pPr>
        <w:jc w:val="both"/>
      </w:pPr>
      <w:r>
        <w:rPr/>
        <w:t xml:space="preserve">3. Studies have identified links between the microbiota and host genetic variation in candidate human genes, such as FUT2 (fucosyltransferase 2) and MEFV (mediterranean fever).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“Functional Genomics of Host-Microbiome Interactions in Humans” is an informative overview of the current research on the relationship between host genetics and microbiome composition. The article provides a comprehensive review of the existing literature on this topic, including recent genome-wide association studies (GWAS), functional genomics techniques, and experimental approaches to study the genomic basis of host-microbiome interaction. </w:t>
      </w:r>
    </w:p>
    <w:p>
      <w:pPr>
        <w:jc w:val="both"/>
      </w:pPr>
      <w:r>
        <w:rPr/>
        <w:t xml:space="preserve">The article is generally reliable and trustworthy, as it provides an unbiased overview of the current research on this topic. It does not make any unsupported claims or present any one-sided reporting; instead, it presents both sides equally by providing an objective overview of the existing literature. Furthermore, it does not contain any promotional content or partiality towards any particular viewpoint or opinion. </w:t>
      </w:r>
    </w:p>
    <w:p>
      <w:pPr>
        <w:jc w:val="both"/>
      </w:pPr>
      <w:r>
        <w:rPr/>
        <w:t xml:space="preserve">However, there are some points that could be further explored in order to provide a more comprehensive overview of this topic. For example, while the article mentions potential environmental factors that may affect microbiome composition (such as diet), it does not discuss how these factors interact with host genetics to influence microbiome composition. Additionally, while the article discusses potential regulatory mechanisms by which host genetic variation can interact with microbiome composition, it does not provide any evidence for these claims or explore possible counterarguments. </w:t>
      </w:r>
    </w:p>
    <w:p>
      <w:pPr>
        <w:jc w:val="both"/>
      </w:pPr>
      <w:r>
        <w:rPr/>
        <w:t xml:space="preserve">In conclusion, overall this article is reliable and trustworthy; however, there are some points that could be further explored in order to provide a more comprehensive overview of this topic.</w:t>
      </w:r>
    </w:p>
    <w:p>
      <w:pPr>
        <w:pStyle w:val="Heading1"/>
      </w:pPr>
      <w:bookmarkStart w:id="5" w:name="_Toc5"/>
      <w:r>
        <w:t>Topics for further research:</w:t>
      </w:r>
      <w:bookmarkEnd w:id="5"/>
    </w:p>
    <w:p>
      <w:pPr>
        <w:spacing w:after="0"/>
        <w:numPr>
          <w:ilvl w:val="0"/>
          <w:numId w:val="2"/>
        </w:numPr>
      </w:pPr>
      <w:r>
        <w:rPr/>
        <w:t xml:space="preserve">Host genetics and microbiome composition</w:t>
      </w:r>
    </w:p>
    <w:p>
      <w:pPr>
        <w:spacing w:after="0"/>
        <w:numPr>
          <w:ilvl w:val="0"/>
          <w:numId w:val="2"/>
        </w:numPr>
      </w:pPr>
      <w:r>
        <w:rPr/>
        <w:t xml:space="preserve">Environmental factors and microbiome composition</w:t>
      </w:r>
    </w:p>
    <w:p>
      <w:pPr>
        <w:spacing w:after="0"/>
        <w:numPr>
          <w:ilvl w:val="0"/>
          <w:numId w:val="2"/>
        </w:numPr>
      </w:pPr>
      <w:r>
        <w:rPr/>
        <w:t xml:space="preserve">Regulatory mechanisms of host-microbiome interaction</w:t>
      </w:r>
    </w:p>
    <w:p>
      <w:pPr>
        <w:spacing w:after="0"/>
        <w:numPr>
          <w:ilvl w:val="0"/>
          <w:numId w:val="2"/>
        </w:numPr>
      </w:pPr>
      <w:r>
        <w:rPr/>
        <w:t xml:space="preserve">Genome-wide association studies and microbiome composition</w:t>
      </w:r>
    </w:p>
    <w:p>
      <w:pPr>
        <w:spacing w:after="0"/>
        <w:numPr>
          <w:ilvl w:val="0"/>
          <w:numId w:val="2"/>
        </w:numPr>
      </w:pPr>
      <w:r>
        <w:rPr/>
        <w:t xml:space="preserve">Functional genomics and microbiome composition</w:t>
      </w:r>
    </w:p>
    <w:p>
      <w:pPr>
        <w:numPr>
          <w:ilvl w:val="0"/>
          <w:numId w:val="2"/>
        </w:numPr>
      </w:pPr>
      <w:r>
        <w:rPr/>
        <w:t xml:space="preserve">Experimental approaches to study host-microbiome interaction</w:t>
      </w:r>
    </w:p>
    <w:p>
      <w:pPr>
        <w:pStyle w:val="Heading1"/>
      </w:pPr>
      <w:bookmarkStart w:id="6" w:name="_Toc6"/>
      <w:r>
        <w:t>Report location:</w:t>
      </w:r>
      <w:bookmarkEnd w:id="6"/>
    </w:p>
    <w:p>
      <w:hyperlink r:id="rId8" w:history="1">
        <w:r>
          <w:rPr>
            <w:color w:val="2980b9"/>
            <w:u w:val="single"/>
          </w:rPr>
          <w:t xml:space="preserve">https://www.fullpicture.app/item/6801f5cfda67d813666c0105ef6206be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E77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774629/" TargetMode="External"/><Relationship Id="rId8" Type="http://schemas.openxmlformats.org/officeDocument/2006/relationships/hyperlink" Target="https://www.fullpicture.app/item/6801f5cfda67d813666c0105ef6206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2023-02-19T01:02:34+01:00</dcterms:created>
  <dcterms:modified xsi:type="dcterms:W3CDTF">2023-02-19T01:02:34+01:00</dcterms:modified>
</cp:coreProperties>
</file>

<file path=docProps/custom.xml><?xml version="1.0" encoding="utf-8"?>
<Properties xmlns="http://schemas.openxmlformats.org/officeDocument/2006/custom-properties" xmlns:vt="http://schemas.openxmlformats.org/officeDocument/2006/docPropsVTypes"/>
</file>