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aggregation and the surface properties of gold nanoparticles on cytotoxicity and cell growth - ScienceDirect</w:t>
      </w:r>
      <w:br/>
      <w:hyperlink r:id="rId7" w:history="1">
        <w:r>
          <w:rPr>
            <w:color w:val="2980b9"/>
            <w:u w:val="single"/>
          </w:rPr>
          <w:t xml:space="preserve">https://www.sciencedirect.com/science/article/pii/S1549963411001778</w:t>
        </w:r>
      </w:hyperlink>
    </w:p>
    <w:p>
      <w:pPr>
        <w:pStyle w:val="Heading1"/>
      </w:pPr>
      <w:bookmarkStart w:id="2" w:name="_Toc2"/>
      <w:r>
        <w:t>Article summary:</w:t>
      </w:r>
      <w:bookmarkEnd w:id="2"/>
    </w:p>
    <w:p>
      <w:pPr>
        <w:jc w:val="both"/>
      </w:pPr>
      <w:r>
        <w:rPr/>
        <w:t xml:space="preserve">1. Small gold nanoparticles can be endocytosed by cells and form aggregates inside the cell, resulting in cytotoxicity. However, when the aggregates become too large to enter the cell and instead adhere onto the cell surface, the growth rate of HeLa cells increases.</w:t>
      </w:r>
    </w:p>
    <w:p>
      <w:pPr>
        <w:jc w:val="both"/>
      </w:pPr>
      <w:r>
        <w:rPr/>
        <w:t xml:space="preserve">2. Printed patterns of gold nanoparticles fabricated through inkjet printing technology were used to study the effects of gold nanoparticle aggregation on human cervical carcinoma (HeLa) cell activity.</w:t>
      </w:r>
    </w:p>
    <w:p>
      <w:pPr>
        <w:jc w:val="both"/>
      </w:pPr>
      <w:r>
        <w:rPr/>
        <w:t xml:space="preserve">3. The surface properties of gold nanoparticles can regulate cellular uptake, intracellular release, and distribution into subcellular compartments, potentially controlling their endocytosis and accumulation in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金纳米颗粒对细胞的影响，但存在一些偏见和不足之处。首先，文章没有充分考虑到金纳米颗粒的制备方法和表面修饰对其细胞毒性的影响。其次，文章只关注了金纳米颗粒对HeLa细胞和大肠杆菌的影响，而忽略了其他类型的细胞。此外，文章未探讨可能存在的风险和安全问题，并且没有平等地呈现双方观点。</w:t>
      </w:r>
    </w:p>
    <w:p>
      <w:pPr>
        <w:jc w:val="both"/>
      </w:pPr>
      <w:r>
        <w:rPr/>
        <w:t xml:space="preserve"/>
      </w:r>
    </w:p>
    <w:p>
      <w:pPr>
        <w:jc w:val="both"/>
      </w:pPr>
      <w:r>
        <w:rPr/>
        <w:t xml:space="preserve">此外，文章中提到小型金纳米颗粒会被细胞内吞并形成聚集体导致细胞毒性增加，但当聚集体过大无法进入细胞时，则会附着在细胞表面导致HeLa细胞生长速率增加。然而，这种现象是否普遍存在还需要更多研究来证实。</w:t>
      </w:r>
    </w:p>
    <w:p>
      <w:pPr>
        <w:jc w:val="both"/>
      </w:pPr>
      <w:r>
        <w:rPr/>
        <w:t xml:space="preserve"/>
      </w:r>
    </w:p>
    <w:p>
      <w:pPr>
        <w:jc w:val="both"/>
      </w:pPr>
      <w:r>
        <w:rPr/>
        <w:t xml:space="preserve">总之，该文章提供了一些有价值的信息，但需要更全面、客观地考虑问题，并注意到可能存在的风险和安全问题。</w:t>
      </w:r>
    </w:p>
    <w:p>
      <w:pPr>
        <w:pStyle w:val="Heading1"/>
      </w:pPr>
      <w:bookmarkStart w:id="5" w:name="_Toc5"/>
      <w:r>
        <w:t>Topics for further research:</w:t>
      </w:r>
      <w:bookmarkEnd w:id="5"/>
    </w:p>
    <w:p>
      <w:pPr>
        <w:spacing w:after="0"/>
        <w:numPr>
          <w:ilvl w:val="0"/>
          <w:numId w:val="2"/>
        </w:numPr>
      </w:pPr>
      <w:r>
        <w:rPr/>
        <w:t xml:space="preserve">Preparation methods and surface modification of gold nanoparticles
</w:t>
      </w:r>
    </w:p>
    <w:p>
      <w:pPr>
        <w:spacing w:after="0"/>
        <w:numPr>
          <w:ilvl w:val="0"/>
          <w:numId w:val="2"/>
        </w:numPr>
      </w:pPr>
      <w:r>
        <w:rPr/>
        <w:t xml:space="preserve">Effects of gold nanoparticles on other types of cells
</w:t>
      </w:r>
    </w:p>
    <w:p>
      <w:pPr>
        <w:spacing w:after="0"/>
        <w:numPr>
          <w:ilvl w:val="0"/>
          <w:numId w:val="2"/>
        </w:numPr>
      </w:pPr>
      <w:r>
        <w:rPr/>
        <w:t xml:space="preserve">Potential risks and safety issues
</w:t>
      </w:r>
    </w:p>
    <w:p>
      <w:pPr>
        <w:spacing w:after="0"/>
        <w:numPr>
          <w:ilvl w:val="0"/>
          <w:numId w:val="2"/>
        </w:numPr>
      </w:pPr>
      <w:r>
        <w:rPr/>
        <w:t xml:space="preserve">Equal presentation of both sides of the argument
</w:t>
      </w:r>
    </w:p>
    <w:p>
      <w:pPr>
        <w:spacing w:after="0"/>
        <w:numPr>
          <w:ilvl w:val="0"/>
          <w:numId w:val="2"/>
        </w:numPr>
      </w:pPr>
      <w:r>
        <w:rPr/>
        <w:t xml:space="preserve">The universality of the phenomenon of nanoparticle aggregation
</w:t>
      </w:r>
    </w:p>
    <w:p>
      <w:pPr>
        <w:numPr>
          <w:ilvl w:val="0"/>
          <w:numId w:val="2"/>
        </w:numPr>
      </w:pPr>
      <w:r>
        <w:rPr/>
        <w:t xml:space="preserve">Need for a more comprehensive and objective approach to the topic.</w:t>
      </w:r>
    </w:p>
    <w:p>
      <w:pPr>
        <w:pStyle w:val="Heading1"/>
      </w:pPr>
      <w:bookmarkStart w:id="6" w:name="_Toc6"/>
      <w:r>
        <w:t>Report location:</w:t>
      </w:r>
      <w:bookmarkEnd w:id="6"/>
    </w:p>
    <w:p>
      <w:hyperlink r:id="rId8" w:history="1">
        <w:r>
          <w:rPr>
            <w:color w:val="2980b9"/>
            <w:u w:val="single"/>
          </w:rPr>
          <w:t xml:space="preserve">https://www.fullpicture.app/item/683f7455d78206dd389c16b5cad130fc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0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9963411001778" TargetMode="External"/><Relationship Id="rId8" Type="http://schemas.openxmlformats.org/officeDocument/2006/relationships/hyperlink" Target="https://www.fullpicture.app/item/683f7455d78206dd389c16b5cad13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2023-03-10T15:11:17+01:00</dcterms:created>
  <dcterms:modified xsi:type="dcterms:W3CDTF">2023-03-10T15:11:17+01:00</dcterms:modified>
</cp:coreProperties>
</file>

<file path=docProps/custom.xml><?xml version="1.0" encoding="utf-8"?>
<Properties xmlns="http://schemas.openxmlformats.org/officeDocument/2006/custom-properties" xmlns:vt="http://schemas.openxmlformats.org/officeDocument/2006/docPropsVTypes"/>
</file>