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 HPLC/高分辨率 ICP-MS 研究健康人血清中钒与转铁蛋白的结合模式 - 分析师（RSC 出版）</w:t>
      </w:r>
      <w:br/>
      <w:hyperlink r:id="rId7" w:history="1">
        <w:r>
          <w:rPr>
            <w:color w:val="2980b9"/>
            <w:u w:val="single"/>
          </w:rPr>
          <w:t xml:space="preserve">https://pubs.rsc.org/en/content/articlelanding/2004/AN/b311013n</w:t>
        </w:r>
      </w:hyperlink>
    </w:p>
    <w:p>
      <w:pPr>
        <w:pStyle w:val="Heading1"/>
      </w:pPr>
      <w:bookmarkStart w:id="2" w:name="_Toc2"/>
      <w:r>
        <w:t>Article summary:</w:t>
      </w:r>
      <w:bookmarkEnd w:id="2"/>
    </w:p>
    <w:p>
      <w:pPr>
        <w:jc w:val="both"/>
      </w:pPr>
      <w:r>
        <w:rPr/>
        <w:t xml:space="preserve">1. This study used a combination of online high-performance liquid chromatography and high-resolution inductively coupled plasma mass spectrometry (HPLC/HR-ICP-MS) to analyze the binding mode of vanadium (V) with serum transferrin (Tf) in healthy human serum.</w:t>
      </w:r>
    </w:p>
    <w:p>
      <w:pPr>
        <w:jc w:val="both"/>
      </w:pPr>
      <w:r>
        <w:rPr/>
        <w:t xml:space="preserve">2. V was detected as VC–Tf (V bound to Tf's C lobe site) and metal 2–TF in human serum, suggesting that at least some of the V in healthy human serum may exist as V(III) in the form of VC–Tf, in addition to the generally accepted V(IV).</w:t>
      </w:r>
    </w:p>
    <w:p>
      <w:pPr>
        <w:jc w:val="both"/>
      </w:pPr>
      <w:r>
        <w:rPr/>
        <w:t xml:space="preserve">3. High resolution inductively coupled plasma mass spectrometry (HR-ICP-MS) was used to monitor V simultaneously with a resolution of m/Δm = 4000, despite interference from multiple atomic ions such as 35Cl16O+, 38Al13C+ and 37Cl14N+, 40Al16O+ and 40Ca16O+, and 16O2+.</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reliable source for information on the binding mode of vanadium (V) with serum transferrin (Tf) in healthy human serum. The authors provide detailed descriptions of their methods, including the use of HPLC/HR-ICP-MS for analysis, which is an established technique for analyzing metals in biological samples. The authors also provide evidence to support their claims, such as citing previous studies on the binding affinity between Tf and metals depending on their valence state. Furthermore, they discuss potential interferences from multiple atomic ions when using HR-ICP-MS for monitoring V, which could affect accuracy.</w:t>
      </w:r>
    </w:p>
    <w:p>
      <w:pPr>
        <w:jc w:val="both"/>
      </w:pPr>
      <w:r>
        <w:rPr/>
        <w:t xml:space="preserve">The article does not appear to have any biases or one-sided reporting; it presents both sides equally by discussing both the advantages and disadvantages of using HR-ICP-MS for monitoring V. Additionally, all claims are supported by evidence from previous studies or data collected during this study. There are no unsupported claims or missing points of consideration that could lead to inaccurate conclusions being drawn from this article.</w:t>
      </w:r>
    </w:p>
    <w:p>
      <w:pPr>
        <w:jc w:val="both"/>
      </w:pPr>
      <w:r>
        <w:rPr/>
        <w:t xml:space="preserve">In conclusion, this article is a reliable source for information on the binding mode of vanadium (V) with serum transferrin (Tf). It provides detailed descriptions of methods used and evidence to support its claims without any biases or one sided reporting.</w:t>
      </w:r>
    </w:p>
    <w:p>
      <w:pPr>
        <w:pStyle w:val="Heading1"/>
      </w:pPr>
      <w:bookmarkStart w:id="5" w:name="_Toc5"/>
      <w:r>
        <w:t>Topics for further research:</w:t>
      </w:r>
      <w:bookmarkEnd w:id="5"/>
    </w:p>
    <w:p>
      <w:pPr>
        <w:spacing w:after="0"/>
        <w:numPr>
          <w:ilvl w:val="0"/>
          <w:numId w:val="2"/>
        </w:numPr>
      </w:pPr>
      <w:r>
        <w:rPr/>
        <w:t xml:space="preserve">Vanadium binding affinity</w:t>
      </w:r>
    </w:p>
    <w:p>
      <w:pPr>
        <w:spacing w:after="0"/>
        <w:numPr>
          <w:ilvl w:val="0"/>
          <w:numId w:val="2"/>
        </w:numPr>
      </w:pPr>
      <w:r>
        <w:rPr/>
        <w:t xml:space="preserve">Vanadium binding mode</w:t>
      </w:r>
    </w:p>
    <w:p>
      <w:pPr>
        <w:spacing w:after="0"/>
        <w:numPr>
          <w:ilvl w:val="0"/>
          <w:numId w:val="2"/>
        </w:numPr>
      </w:pPr>
      <w:r>
        <w:rPr/>
        <w:t xml:space="preserve">Serum transferrin binding</w:t>
      </w:r>
    </w:p>
    <w:p>
      <w:pPr>
        <w:spacing w:after="0"/>
        <w:numPr>
          <w:ilvl w:val="0"/>
          <w:numId w:val="2"/>
        </w:numPr>
      </w:pPr>
      <w:r>
        <w:rPr/>
        <w:t xml:space="preserve">HPLC/HR-ICP-MS</w:t>
      </w:r>
    </w:p>
    <w:p>
      <w:pPr>
        <w:spacing w:after="0"/>
        <w:numPr>
          <w:ilvl w:val="0"/>
          <w:numId w:val="2"/>
        </w:numPr>
      </w:pPr>
      <w:r>
        <w:rPr/>
        <w:t xml:space="preserve">Interferences in HR-ICP-MS</w:t>
      </w:r>
    </w:p>
    <w:p>
      <w:pPr>
        <w:numPr>
          <w:ilvl w:val="0"/>
          <w:numId w:val="2"/>
        </w:numPr>
      </w:pPr>
      <w:r>
        <w:rPr/>
        <w:t xml:space="preserve">Valence state of metals</w:t>
      </w:r>
    </w:p>
    <w:p>
      <w:pPr>
        <w:pStyle w:val="Heading1"/>
      </w:pPr>
      <w:bookmarkStart w:id="6" w:name="_Toc6"/>
      <w:r>
        <w:t>Report location:</w:t>
      </w:r>
      <w:bookmarkEnd w:id="6"/>
    </w:p>
    <w:p>
      <w:hyperlink r:id="rId8" w:history="1">
        <w:r>
          <w:rPr>
            <w:color w:val="2980b9"/>
            <w:u w:val="single"/>
          </w:rPr>
          <w:t xml:space="preserve">https://www.fullpicture.app/item/684ca83a059b73356b63cfa784349640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71E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04/AN/b311013n" TargetMode="External"/><Relationship Id="rId8" Type="http://schemas.openxmlformats.org/officeDocument/2006/relationships/hyperlink" Target="https://www.fullpicture.app/item/684ca83a059b73356b63cfa7843496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2023-02-20T08:29:27+01:00</dcterms:created>
  <dcterms:modified xsi:type="dcterms:W3CDTF">2023-02-20T08:29:27+01:00</dcterms:modified>
</cp:coreProperties>
</file>

<file path=docProps/custom.xml><?xml version="1.0" encoding="utf-8"?>
<Properties xmlns="http://schemas.openxmlformats.org/officeDocument/2006/custom-properties" xmlns:vt="http://schemas.openxmlformats.org/officeDocument/2006/docPropsVTypes"/>
</file>