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Teenage Mutant Ninja Turtles: The Cowabunga Collection Is Being Delisted In Japan | Time Extension</w:t>
      </w:r>
      <w:br/>
      <w:hyperlink r:id="rId7" w:history="1">
        <w:r>
          <w:rPr>
            <w:color w:val="2980b9"/>
            <w:u w:val="single"/>
          </w:rPr>
          <w:t xml:space="preserve">https://www.timeextension.com/news/2024/03/teenage-mutant-ninja-turtles-the-cowabunga-collection-is-being-delisted-in-japan</w:t>
        </w:r>
      </w:hyperlink>
    </w:p>
    <w:p>
      <w:pPr>
        <w:pStyle w:val="Heading1"/>
      </w:pPr>
      <w:bookmarkStart w:id="2" w:name="_Toc2"/>
      <w:r>
        <w:t>Article summary:</w:t>
      </w:r>
      <w:bookmarkEnd w:id="2"/>
    </w:p>
    <w:p>
      <w:pPr>
        <w:jc w:val="both"/>
      </w:pPr>
      <w:r>
        <w:rPr/>
        <w:t xml:space="preserve">1. The Teenage Mutant Ninja Turtles: The Cowabunga Collection is being delisted from all digital stores in Japan, including Steam, at the end of March 2024.</w:t>
      </w:r>
    </w:p>
    <w:p>
      <w:pPr>
        <w:jc w:val="both"/>
      </w:pPr>
      <w:r>
        <w:rPr/>
        <w:t xml:space="preserve">2. The collection includes various classic TMNT games such as Teenage Mutant Ninja Turtles (Arcade) and Teenage Mutant Ninja Turtles: Turtles in Time (Arcade).</w:t>
      </w:r>
    </w:p>
    <w:p>
      <w:pPr>
        <w:jc w:val="both"/>
      </w:pPr>
      <w:r>
        <w:rPr/>
        <w:t xml:space="preserve">3. It is currently unclear if the delisting will be limited to Japan or if it will also affect other regions, with updates to follow as more information becomes available.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information about the delisting of the Teenage Mutant Ninja Turtles: The Cowabunga Collection from digital stores in Japan. It mentions that the collection will be discontinued on Steam in Japan and later clarifies that it will be delisted from all digital stores in the region. The article also lists the games included in the collection and states that it is not known if the delisting is limited to Japan or if it will affect other regions.</w:t>
      </w:r>
    </w:p>
    <w:p>
      <w:pPr>
        <w:jc w:val="both"/>
      </w:pPr>
      <w:r>
        <w:rPr/>
        <w:t xml:space="preserve"/>
      </w:r>
    </w:p>
    <w:p>
      <w:pPr>
        <w:jc w:val="both"/>
      </w:pPr>
      <w:r>
        <w:rPr/>
        <w:t xml:space="preserve">One potential bias in the article could be a lack of exploration into the reasons behind the delisting. The article does not provide any information on why the collection is being removed from digital stores in Japan. This lack of context could lead readers to speculate or make assumptions about the reasons behind the decision.</w:t>
      </w:r>
    </w:p>
    <w:p>
      <w:pPr>
        <w:jc w:val="both"/>
      </w:pPr>
      <w:r>
        <w:rPr/>
        <w:t xml:space="preserve"/>
      </w:r>
    </w:p>
    <w:p>
      <w:pPr>
        <w:jc w:val="both"/>
      </w:pPr>
      <w:r>
        <w:rPr/>
        <w:t xml:space="preserve">Additionally, there is a lack of evidence or sources provided to support some of the claims made in the article. For example, when discussing whether the delisting will be limited to Japan or affect other regions, no sources are cited to back up this information. Providing more evidence or sources for these claims would strengthen the credibility of the article.</w:t>
      </w:r>
    </w:p>
    <w:p>
      <w:pPr>
        <w:jc w:val="both"/>
      </w:pPr>
      <w:r>
        <w:rPr/>
        <w:t xml:space="preserve"/>
      </w:r>
    </w:p>
    <w:p>
      <w:pPr>
        <w:jc w:val="both"/>
      </w:pPr>
      <w:r>
        <w:rPr/>
        <w:t xml:space="preserve">Furthermore, there is a potential bias towards promoting KonamiDigital Eclipse's Teenage Mutant Ninja Turtles: The Cowabunga Collection. The article focuses on listing the games included in the collection and does not delve into any potential criticisms or drawbacks of the games. A more balanced approach that considers both positive and negative aspects of the collection would provide a more comprehensive analysis for readers.</w:t>
      </w:r>
    </w:p>
    <w:p>
      <w:pPr>
        <w:jc w:val="both"/>
      </w:pPr>
      <w:r>
        <w:rPr/>
        <w:t xml:space="preserve"/>
      </w:r>
    </w:p>
    <w:p>
      <w:pPr>
        <w:jc w:val="both"/>
      </w:pPr>
      <w:r>
        <w:rPr/>
        <w:t xml:space="preserve">Overall, while providing important information about the delisting of Teenage Mutant Ninja Turtles: The Cowabunga Collection, this article could benefit from addressing potential biases, providing more evidence for claims made, exploring counterarguments,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Reasons for delisting Teenage Mutant Ninja Turtles: The Cowabunga Collection in Japan
</w:t>
      </w:r>
    </w:p>
    <w:p>
      <w:pPr>
        <w:spacing w:after="0"/>
        <w:numPr>
          <w:ilvl w:val="0"/>
          <w:numId w:val="2"/>
        </w:numPr>
      </w:pPr>
      <w:r>
        <w:rPr/>
        <w:t xml:space="preserve">Impact of delisting on other regions for Teenage Mutant Ninja Turtles: The Cowabunga Collection
</w:t>
      </w:r>
    </w:p>
    <w:p>
      <w:pPr>
        <w:spacing w:after="0"/>
        <w:numPr>
          <w:ilvl w:val="0"/>
          <w:numId w:val="2"/>
        </w:numPr>
      </w:pPr>
      <w:r>
        <w:rPr/>
        <w:t xml:space="preserve">Criticisms of Teenage Mutant Ninja Turtles: The Cowabunga Collection games
</w:t>
      </w:r>
    </w:p>
    <w:p>
      <w:pPr>
        <w:spacing w:after="0"/>
        <w:numPr>
          <w:ilvl w:val="0"/>
          <w:numId w:val="2"/>
        </w:numPr>
      </w:pPr>
      <w:r>
        <w:rPr/>
        <w:t xml:space="preserve">KonamiDigital Eclipse's decision to discontinue Teenage Mutant Ninja Turtles: The Cowabunga Collection
</w:t>
      </w:r>
    </w:p>
    <w:p>
      <w:pPr>
        <w:spacing w:after="0"/>
        <w:numPr>
          <w:ilvl w:val="0"/>
          <w:numId w:val="2"/>
        </w:numPr>
      </w:pPr>
      <w:r>
        <w:rPr/>
        <w:t xml:space="preserve">Fan reactions to the delisting of Teenage Mutant Ninja Turtles: The Cowabunga Collection
</w:t>
      </w:r>
    </w:p>
    <w:p>
      <w:pPr>
        <w:numPr>
          <w:ilvl w:val="0"/>
          <w:numId w:val="2"/>
        </w:numPr>
      </w:pPr>
      <w:r>
        <w:rPr/>
        <w:t xml:space="preserve">Alternatives for accessing Teenage Mutant Ninja Turtles games after delisting from digital stores</w:t>
      </w:r>
    </w:p>
    <w:p>
      <w:pPr>
        <w:pStyle w:val="Heading1"/>
      </w:pPr>
      <w:bookmarkStart w:id="6" w:name="_Toc6"/>
      <w:r>
        <w:t>Report location:</w:t>
      </w:r>
      <w:bookmarkEnd w:id="6"/>
    </w:p>
    <w:p>
      <w:hyperlink r:id="rId8" w:history="1">
        <w:r>
          <w:rPr>
            <w:color w:val="2980b9"/>
            <w:u w:val="single"/>
          </w:rPr>
          <w:t xml:space="preserve">https://www.fullpicture.app/item/68599dec0708e3d63be62e355a2ee59c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0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meextension.com/news/2024/03/teenage-mutant-ninja-turtles-the-cowabunga-collection-is-being-delisted-in-japan" TargetMode="External"/><Relationship Id="rId8" Type="http://schemas.openxmlformats.org/officeDocument/2006/relationships/hyperlink" Target="https://www.fullpicture.app/item/68599dec0708e3d63be62e355a2ee5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2024-04-04T08:34:14+02:00</dcterms:created>
  <dcterms:modified xsi:type="dcterms:W3CDTF">2024-04-04T08:34:14+02:00</dcterms:modified>
</cp:coreProperties>
</file>

<file path=docProps/custom.xml><?xml version="1.0" encoding="utf-8"?>
<Properties xmlns="http://schemas.openxmlformats.org/officeDocument/2006/custom-properties" xmlns:vt="http://schemas.openxmlformats.org/officeDocument/2006/docPropsVTypes"/>
</file>