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3D打印连续碳纤维增强聚醚醚酮复合材料的浸渍和层间粘接行为 - ScienceDirect</w:t>
      </w:r>
      <w:br/>
      <w:hyperlink r:id="rId7" w:history="1">
        <w:r>
          <w:rPr>
            <w:color w:val="2980b9"/>
            <w:u w:val="single"/>
          </w:rPr>
          <w:t xml:space="preserve">https://www.sciencedirect.com/science/article/pii/S1359835X19300995</w:t>
        </w:r>
      </w:hyperlink>
    </w:p>
    <w:p>
      <w:pPr>
        <w:pStyle w:val="Heading1"/>
      </w:pPr>
      <w:bookmarkStart w:id="2" w:name="_Toc2"/>
      <w:r>
        <w:t>Article summary:</w:t>
      </w:r>
      <w:bookmarkEnd w:id="2"/>
    </w:p>
    <w:p>
      <w:pPr>
        <w:jc w:val="both"/>
      </w:pPr>
      <w:r>
        <w:rPr/>
        <w:t xml:space="preserve">1. This study investigated the impregnation and interlayer bonding behavior of 3D printed continuous carbon fiber reinforced polyetherketone (CCF/PEEK) composite materials.</w:t>
      </w:r>
    </w:p>
    <w:p>
      <w:pPr>
        <w:jc w:val="both"/>
      </w:pPr>
      <w:r>
        <w:rPr/>
        <w:t xml:space="preserve">2. To overcome interlayer delamination, the impregnation behavior between carbon fiber strands and PEEK was studied by adjusting the viscosity of the matrix material and pre-impregnating it.</w:t>
      </w:r>
    </w:p>
    <w:p>
      <w:pPr>
        <w:jc w:val="both"/>
      </w:pPr>
      <w:r>
        <w:rPr/>
        <w:t xml:space="preserve">3. The CCF/PEEK composite materials showed improved interlaminar shear strength and bending strength of over 35 MPa and 480 MPa respectively, making them promising candidates for replacing metal parts in aerospace complex structures.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3D printed continuous carbon fiber reinforced polyetherketone (CCF/PEEK) composite materials. It presents a detailed description of the process used to manufacture these materials, including the use of extrusion 3D printing, pre-impregnation, laser preheating temperature, etc., as well as their mechanical properties such as interlaminar shear strength and bending strength. The article also cites relevant literature to support its claims, which adds to its credibility.</w:t>
      </w:r>
    </w:p>
    <w:p>
      <w:pPr>
        <w:jc w:val="both"/>
      </w:pPr>
      <w:r>
        <w:rPr/>
        <w:t xml:space="preserve">However, there are some potential biases that should be noted in this article. For example, while it does mention some potential risks associated with using CCF/PEEK composite materials such as volume shrinkage during extrusion processes due to crystallization, it does not provide any further details or explore possible counterarguments or solutions to this issue. Additionally, while the article does cite relevant literature to support its claims, it does not present both sides equally; instead it focuses mainly on the advantages of using CCF/PEEK composite materials without exploring any potential drawbacks or limitations associated with them. Furthermore, there is no mention of promotional content in this article; however given that it is published in ScienceDirect which is a commercial platform for scientific research papers, there may be some promotional content present but not explicitly stated in the text itself. </w:t>
      </w:r>
    </w:p>
    <w:p>
      <w:pPr>
        <w:jc w:val="both"/>
      </w:pPr>
      <w:r>
        <w:rPr/>
        <w:t xml:space="preserve">In conclusion, while this article is generally reliable and trustworthy due to its comprehensive overview of research conducted on CCF/PEEK composite materials and its citation of relevant literature to support its claims, there are still some potential biases that should be noted such as lack of exploration into potential risks associated with using these materials and lack of presentation of both sides equally when discussing their advantages and disadvantages.</w:t>
      </w:r>
    </w:p>
    <w:p>
      <w:pPr>
        <w:pStyle w:val="Heading1"/>
      </w:pPr>
      <w:bookmarkStart w:id="5" w:name="_Toc5"/>
      <w:r>
        <w:t>Topics for further research:</w:t>
      </w:r>
      <w:bookmarkEnd w:id="5"/>
    </w:p>
    <w:p>
      <w:pPr>
        <w:spacing w:after="0"/>
        <w:numPr>
          <w:ilvl w:val="0"/>
          <w:numId w:val="2"/>
        </w:numPr>
      </w:pPr>
      <w:r>
        <w:rPr/>
        <w:t xml:space="preserve">Risks associated with CCF/PEEK composite materials</w:t>
      </w:r>
    </w:p>
    <w:p>
      <w:pPr>
        <w:spacing w:after="0"/>
        <w:numPr>
          <w:ilvl w:val="0"/>
          <w:numId w:val="2"/>
        </w:numPr>
      </w:pPr>
      <w:r>
        <w:rPr/>
        <w:t xml:space="preserve">Limitations of CCF/PEEK composite materials</w:t>
      </w:r>
    </w:p>
    <w:p>
      <w:pPr>
        <w:spacing w:after="0"/>
        <w:numPr>
          <w:ilvl w:val="0"/>
          <w:numId w:val="2"/>
        </w:numPr>
      </w:pPr>
      <w:r>
        <w:rPr/>
        <w:t xml:space="preserve">Counterarguments to volume shrinkage during extrusion processes</w:t>
      </w:r>
    </w:p>
    <w:p>
      <w:pPr>
        <w:spacing w:after="0"/>
        <w:numPr>
          <w:ilvl w:val="0"/>
          <w:numId w:val="2"/>
        </w:numPr>
      </w:pPr>
      <w:r>
        <w:rPr/>
        <w:t xml:space="preserve">Advantages and disadvantages of CCF/PEEK composite materials</w:t>
      </w:r>
    </w:p>
    <w:p>
      <w:pPr>
        <w:spacing w:after="0"/>
        <w:numPr>
          <w:ilvl w:val="0"/>
          <w:numId w:val="2"/>
        </w:numPr>
      </w:pPr>
      <w:r>
        <w:rPr/>
        <w:t xml:space="preserve">Promotional content in scientific research papers</w:t>
      </w:r>
    </w:p>
    <w:p>
      <w:pPr>
        <w:numPr>
          <w:ilvl w:val="0"/>
          <w:numId w:val="2"/>
        </w:numPr>
      </w:pPr>
      <w:r>
        <w:rPr/>
        <w:t xml:space="preserve">3D printing of continuous carbon fiber reinforced polyetherketone</w:t>
      </w:r>
    </w:p>
    <w:p>
      <w:pPr>
        <w:pStyle w:val="Heading1"/>
      </w:pPr>
      <w:bookmarkStart w:id="6" w:name="_Toc6"/>
      <w:r>
        <w:t>Report location:</w:t>
      </w:r>
      <w:bookmarkEnd w:id="6"/>
    </w:p>
    <w:p>
      <w:hyperlink r:id="rId8" w:history="1">
        <w:r>
          <w:rPr>
            <w:color w:val="2980b9"/>
            <w:u w:val="single"/>
          </w:rPr>
          <w:t xml:space="preserve">https://www.fullpicture.app/item/685ae62437e1ac362b736f1fb9045e8a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DAA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835X19300995" TargetMode="External"/><Relationship Id="rId8" Type="http://schemas.openxmlformats.org/officeDocument/2006/relationships/hyperlink" Target="https://www.fullpicture.app/item/685ae62437e1ac362b736f1fb9045e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2023-02-27T00:23:30+01:00</dcterms:created>
  <dcterms:modified xsi:type="dcterms:W3CDTF">2023-02-27T00:23:30+01:00</dcterms:modified>
</cp:coreProperties>
</file>

<file path=docProps/custom.xml><?xml version="1.0" encoding="utf-8"?>
<Properties xmlns="http://schemas.openxmlformats.org/officeDocument/2006/custom-properties" xmlns:vt="http://schemas.openxmlformats.org/officeDocument/2006/docPropsVTypes"/>
</file>