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2022年美国全年工作评估暨2023年全年工作重点 - 知乎</w:t>
      </w:r>
      <w:br/>
      <w:hyperlink r:id="rId7" w:history="1">
        <w:r>
          <w:rPr>
            <w:color w:val="2980b9"/>
            <w:u w:val="single"/>
          </w:rPr>
          <w:t xml:space="preserve">https://zhuanlan.zhihu.com/p/595847808</w:t>
        </w:r>
      </w:hyperlink>
    </w:p>
    <w:p>
      <w:pPr>
        <w:pStyle w:val="Heading1"/>
      </w:pPr>
      <w:bookmarkStart w:id="2" w:name="_Toc2"/>
      <w:r>
        <w:t>Article summary:</w:t>
      </w:r>
      <w:bookmarkEnd w:id="2"/>
    </w:p>
    <w:p>
      <w:pPr>
        <w:jc w:val="both"/>
      </w:pPr>
      <w:r>
        <w:rPr/>
        <w:t xml:space="preserve">1. The US economy has been maintained in general despite the great economic grievances in 2022.</w:t>
      </w:r>
    </w:p>
    <w:p>
      <w:pPr>
        <w:jc w:val="both"/>
      </w:pPr>
      <w:r>
        <w:rPr/>
        <w:t xml:space="preserve">2. The systemic risk of US politics has declined due to the 2022 midterm elections.</w:t>
      </w:r>
    </w:p>
    <w:p>
      <w:pPr>
        <w:jc w:val="both"/>
      </w:pPr>
      <w:r>
        <w:rPr/>
        <w:t xml:space="preserve">3. The internal public opinion environment in the United States has improved, but it has suffered from the impact of the Russian-Ukrainian war and setbacks on the diplomatic front.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work performance of the United States in 2022 and its key points for 2023. It is generally well-written and provides a balanced view of both positive and negative aspects of US performance. However, there are some potential biases that should be noted. </w:t>
      </w:r>
    </w:p>
    <w:p>
      <w:pPr>
        <w:jc w:val="both"/>
      </w:pPr>
      <w:r>
        <w:rPr/>
        <w:t xml:space="preserve">First, there is a lack of evidence for some claims made in the article, such as those regarding Tesla's advantages being strongly challenged by China's electric vehicle industry or Boeing not being very competitive against Chinese aircrafts. These claims should be supported with evidence to make them more reliable and trustworthy. </w:t>
      </w:r>
    </w:p>
    <w:p>
      <w:pPr>
        <w:jc w:val="both"/>
      </w:pPr>
      <w:r>
        <w:rPr/>
        <w:t xml:space="preserve">Second, while discussing diplomatic setbacks, there is no mention of any potential risks associated with these setbacks or how they could affect US interests in the long run. This could lead to an overly optimistic assessment of US diplomatic performance which may not be accurate or realistic. </w:t>
      </w:r>
    </w:p>
    <w:p>
      <w:pPr>
        <w:jc w:val="both"/>
      </w:pPr>
      <w:r>
        <w:rPr/>
        <w:t xml:space="preserve">Third, while discussing political stability, there is no mention of any potential risks associated with this stability or how it could affect US interests in the long run. This could lead to an overly optimistic assessment of US political stability which may not be accurate or realistic. </w:t>
      </w:r>
    </w:p>
    <w:p>
      <w:pPr>
        <w:jc w:val="both"/>
      </w:pPr>
      <w:r>
        <w:rPr/>
        <w:t xml:space="preserve">Finally, while discussing economic stability, there is no mention of any potential risks associated with this stability or how it could affect US interests in the long run. This could lead to an overly optimistic assessment of US economic stability which may not be accurate or realistic. </w:t>
      </w:r>
    </w:p>
    <w:p>
      <w:pPr>
        <w:jc w:val="both"/>
      </w:pPr>
      <w:r>
        <w:rPr/>
        <w:t xml:space="preserve">In conclusion, while overall this article provides a comprehensive overview of US work performance in 2022 and its key points for 2023, it does have some potential biases that should be noted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US diplomatic risks</w:t>
      </w:r>
    </w:p>
    <w:p>
      <w:pPr>
        <w:spacing w:after="0"/>
        <w:numPr>
          <w:ilvl w:val="0"/>
          <w:numId w:val="2"/>
        </w:numPr>
      </w:pPr>
      <w:r>
        <w:rPr/>
        <w:t xml:space="preserve">US political stability risks</w:t>
      </w:r>
    </w:p>
    <w:p>
      <w:pPr>
        <w:spacing w:after="0"/>
        <w:numPr>
          <w:ilvl w:val="0"/>
          <w:numId w:val="2"/>
        </w:numPr>
      </w:pPr>
      <w:r>
        <w:rPr/>
        <w:t xml:space="preserve">US economic stability risks</w:t>
      </w:r>
    </w:p>
    <w:p>
      <w:pPr>
        <w:spacing w:after="0"/>
        <w:numPr>
          <w:ilvl w:val="0"/>
          <w:numId w:val="2"/>
        </w:numPr>
      </w:pPr>
      <w:r>
        <w:rPr/>
        <w:t xml:space="preserve">Tesla's competitive advantage</w:t>
      </w:r>
    </w:p>
    <w:p>
      <w:pPr>
        <w:spacing w:after="0"/>
        <w:numPr>
          <w:ilvl w:val="0"/>
          <w:numId w:val="2"/>
        </w:numPr>
      </w:pPr>
      <w:r>
        <w:rPr/>
        <w:t xml:space="preserve">Chinese electric vehicle industry</w:t>
      </w:r>
    </w:p>
    <w:p>
      <w:pPr>
        <w:numPr>
          <w:ilvl w:val="0"/>
          <w:numId w:val="2"/>
        </w:numPr>
      </w:pPr>
      <w:r>
        <w:rPr/>
        <w:t xml:space="preserve">Boeing's competitiveness against Chinese aircrafts</w:t>
      </w:r>
    </w:p>
    <w:p>
      <w:pPr>
        <w:pStyle w:val="Heading1"/>
      </w:pPr>
      <w:bookmarkStart w:id="6" w:name="_Toc6"/>
      <w:r>
        <w:t>Report location:</w:t>
      </w:r>
      <w:bookmarkEnd w:id="6"/>
    </w:p>
    <w:p>
      <w:hyperlink r:id="rId8" w:history="1">
        <w:r>
          <w:rPr>
            <w:color w:val="2980b9"/>
            <w:u w:val="single"/>
          </w:rPr>
          <w:t xml:space="preserve">https://www.fullpicture.app/item/6877e71092a7edba1fb2e4262d6e2cba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FE8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595847808" TargetMode="External"/><Relationship Id="rId8" Type="http://schemas.openxmlformats.org/officeDocument/2006/relationships/hyperlink" Target="https://www.fullpicture.app/item/6877e71092a7edba1fb2e4262d6e2c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2023-02-25T00:21:59+01:00</dcterms:created>
  <dcterms:modified xsi:type="dcterms:W3CDTF">2023-02-25T00:21:59+01:00</dcterms:modified>
</cp:coreProperties>
</file>

<file path=docProps/custom.xml><?xml version="1.0" encoding="utf-8"?>
<Properties xmlns="http://schemas.openxmlformats.org/officeDocument/2006/custom-properties" xmlns:vt="http://schemas.openxmlformats.org/officeDocument/2006/docPropsVTypes"/>
</file>