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GC - Magnetic to the Core – communicating palaeomagnetism with hands-on activities</w:t>
      </w:r>
      <w:br/>
      <w:hyperlink r:id="rId7" w:history="1">
        <w:r>
          <w:rPr>
            <w:color w:val="2980b9"/>
            <w:u w:val="single"/>
          </w:rPr>
          <w:t xml:space="preserve">https://gc.copernicus.org/articles/5/55/2022/</w:t>
        </w:r>
      </w:hyperlink>
    </w:p>
    <w:p>
      <w:pPr>
        <w:pStyle w:val="Heading1"/>
      </w:pPr>
      <w:bookmarkStart w:id="2" w:name="_Toc2"/>
      <w:r>
        <w:t>Article summary:</w:t>
      </w:r>
      <w:bookmarkEnd w:id="2"/>
    </w:p>
    <w:p>
      <w:pPr>
        <w:jc w:val="both"/>
      </w:pPr>
      <w:r>
        <w:rPr/>
        <w:t xml:space="preserve">1. Palaeomagnetism is an important field of study, but there is little awareness of it in the UK public.</w:t>
      </w:r>
    </w:p>
    <w:p>
      <w:pPr>
        <w:jc w:val="both"/>
      </w:pPr>
      <w:r>
        <w:rPr/>
        <w:t xml:space="preserve">2. The Royal Society Summer Science Exhibition provides a platform for scientists to present their work to the public.</w:t>
      </w:r>
    </w:p>
    <w:p>
      <w:pPr>
        <w:jc w:val="both"/>
      </w:pPr>
      <w:r>
        <w:rPr/>
        <w:t xml:space="preserve">3. A team from the University of Liverpool developed outreach activities and resources to introduce palaeomagnetism to the general public, which was tested at local events and culminated in a stand at the Royal Society Summer Science Exhibition.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fairly. The authors provide evidence for their claims by citing relevant research papers and studies, such as National Risk Register (2022), Boatright et al (2019), Migration Advisory Committee (2020), Ayala et al (2021), Bernard and Cooperdock (2018), Dowey et al (2021) and Dutt (2020). Furthermore, they provide a detailed description of their outreach activities, including how they formed their team, what training they provided for their team members, and how they tested their activities at smaller events before presenting them at the Royal Society Summer Science Exhibition.</w:t>
      </w:r>
    </w:p>
    <w:p>
      <w:pPr>
        <w:jc w:val="both"/>
      </w:pPr>
      <w:r>
        <w:rPr/>
        <w:t xml:space="preserve">The article does not appear to have any biases or one-sided reporting; instead, it presents both sides of the argument fairly. It also does not contain any unsupported claims or missing points of consideration; instead, it provides evidence for its claims and explores all relevant points of consideration. Additionally, there is no promotional content or partiality in the article; instead, it focuses on providing an objective overview of palaeomagnetism outreach activities in the UK. Finally, possible risks are noted throughout the article; for example, the authors note that there is a lack of racial diversity in Earth sciences and palaeomagnetism in particular.</w:t>
      </w:r>
    </w:p>
    <w:p>
      <w:pPr>
        <w:jc w:val="both"/>
      </w:pPr>
      <w:r>
        <w:rPr/>
        <w:t xml:space="preserve">In conclusion, this article is reliable and trustworthy; it provides evidence for its claims and presents both sides of the argument fairly without any bias or one-sided reporting.</w:t>
      </w:r>
    </w:p>
    <w:p>
      <w:pPr>
        <w:pStyle w:val="Heading1"/>
      </w:pPr>
      <w:bookmarkStart w:id="5" w:name="_Toc5"/>
      <w:r>
        <w:t>Topics for further research:</w:t>
      </w:r>
      <w:bookmarkEnd w:id="5"/>
    </w:p>
    <w:p>
      <w:pPr>
        <w:spacing w:after="0"/>
        <w:numPr>
          <w:ilvl w:val="0"/>
          <w:numId w:val="2"/>
        </w:numPr>
      </w:pPr>
      <w:r>
        <w:rPr/>
        <w:t xml:space="preserve">Palaeomagnetism outreach activities</w:t>
      </w:r>
    </w:p>
    <w:p>
      <w:pPr>
        <w:spacing w:after="0"/>
        <w:numPr>
          <w:ilvl w:val="0"/>
          <w:numId w:val="2"/>
        </w:numPr>
      </w:pPr>
      <w:r>
        <w:rPr/>
        <w:t xml:space="preserve">Earth sciences diversity</w:t>
      </w:r>
    </w:p>
    <w:p>
      <w:pPr>
        <w:spacing w:after="0"/>
        <w:numPr>
          <w:ilvl w:val="0"/>
          <w:numId w:val="2"/>
        </w:numPr>
      </w:pPr>
      <w:r>
        <w:rPr/>
        <w:t xml:space="preserve">National Risk Register 2022</w:t>
      </w:r>
    </w:p>
    <w:p>
      <w:pPr>
        <w:spacing w:after="0"/>
        <w:numPr>
          <w:ilvl w:val="0"/>
          <w:numId w:val="2"/>
        </w:numPr>
      </w:pPr>
      <w:r>
        <w:rPr/>
        <w:t xml:space="preserve">Boatright et al 2019</w:t>
      </w:r>
    </w:p>
    <w:p>
      <w:pPr>
        <w:spacing w:after="0"/>
        <w:numPr>
          <w:ilvl w:val="0"/>
          <w:numId w:val="2"/>
        </w:numPr>
      </w:pPr>
      <w:r>
        <w:rPr/>
        <w:t xml:space="preserve">Migration Advisory Committee 2020</w:t>
      </w:r>
    </w:p>
    <w:p>
      <w:pPr>
        <w:numPr>
          <w:ilvl w:val="0"/>
          <w:numId w:val="2"/>
        </w:numPr>
      </w:pPr>
      <w:r>
        <w:rPr/>
        <w:t xml:space="preserve">Ayala et al 2021</w:t>
      </w:r>
    </w:p>
    <w:p>
      <w:pPr>
        <w:pStyle w:val="Heading1"/>
      </w:pPr>
      <w:bookmarkStart w:id="6" w:name="_Toc6"/>
      <w:r>
        <w:t>Report location:</w:t>
      </w:r>
      <w:bookmarkEnd w:id="6"/>
    </w:p>
    <w:p>
      <w:hyperlink r:id="rId8" w:history="1">
        <w:r>
          <w:rPr>
            <w:color w:val="2980b9"/>
            <w:u w:val="single"/>
          </w:rPr>
          <w:t xml:space="preserve">https://www.fullpicture.app/item/689dfc6d5087c647841f082040c1fae3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86B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c.copernicus.org/articles/5/55/2022/" TargetMode="External"/><Relationship Id="rId8" Type="http://schemas.openxmlformats.org/officeDocument/2006/relationships/hyperlink" Target="https://www.fullpicture.app/item/689dfc6d5087c647841f082040c1fa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2023-03-01T07:43:04+01:00</dcterms:created>
  <dcterms:modified xsi:type="dcterms:W3CDTF">2023-03-01T07:43:04+01:00</dcterms:modified>
</cp:coreProperties>
</file>

<file path=docProps/custom.xml><?xml version="1.0" encoding="utf-8"?>
<Properties xmlns="http://schemas.openxmlformats.org/officeDocument/2006/custom-properties" xmlns:vt="http://schemas.openxmlformats.org/officeDocument/2006/docPropsVTypes"/>
</file>