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‘Flying with one engine’: why global food supplies are at risk despite falling crop prices | Financial Times</w:t>
      </w:r>
      <w:br/>
      <w:hyperlink r:id="rId7" w:history="1">
        <w:r>
          <w:rPr>
            <w:color w:val="2980b9"/>
            <w:u w:val="single"/>
          </w:rPr>
          <w:t xml:space="preserve">https://www.ft.com/content/067a22f4-20e8-4bce-8eb4-7a928f7ee65c</w:t>
        </w:r>
      </w:hyperlink>
    </w:p>
    <w:p>
      <w:pPr>
        <w:pStyle w:val="Heading1"/>
      </w:pPr>
      <w:bookmarkStart w:id="2" w:name="_Toc2"/>
      <w:r>
        <w:t>Article summary:</w:t>
      </w:r>
      <w:bookmarkEnd w:id="2"/>
    </w:p>
    <w:p>
      <w:pPr>
        <w:jc w:val="both"/>
      </w:pPr>
      <w:r>
        <w:rPr/>
        <w:t xml:space="preserve">1. Global food supplies are still at risk despite falling crop prices due to geopolitical tensions, climate change, and low grain inventory levels.</w:t>
      </w:r>
    </w:p>
    <w:p>
      <w:pPr>
        <w:jc w:val="both"/>
      </w:pPr>
      <w:r>
        <w:rPr/>
        <w:t xml:space="preserve">2. The UN-backed grain deal between Russia and Ukraine is due to be renewed in March and any failure to extend it could cause prices to rise again.</w:t>
      </w:r>
    </w:p>
    <w:p>
      <w:pPr>
        <w:jc w:val="both"/>
      </w:pPr>
      <w:r>
        <w:rPr/>
        <w:t xml:space="preserve">3. Currency movements can also affect food prices in developing countries, with food inflation likely to remain high for several quarters.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‘Flying with one engine’: why global food supplies are at risk despite falling crop prices | Financial Times provides an overview of the current state of global food supplies and the potential risks that could lead to a rise in prices. The article is well-written and provides a comprehensive overview of the various factors that could potentially affect global food supplies, such as geopolitical tensions, climate change, currency movements, and low grain inventory levels. </w:t>
      </w:r>
    </w:p>
    <w:p>
      <w:pPr>
        <w:jc w:val="both"/>
      </w:pPr>
      <w:r>
        <w:rPr/>
        <w:t xml:space="preserve">The article does a good job of presenting both sides of the issue by providing evidence for both the potential risks as well as some signs of improvement in terms of lower international commodity prices and bumper harvests in certain regions. However, there are some areas where the article could be improved upon. For example, while it mentions the potential risks posed by climate change, it does not provide any evidence or data to support this claim. Additionally, while it mentions currency movements as a factor affecting food prices in developing countries, it does not explore how this might impact those countries specifically or what measures they might take to mitigate these effects. </w:t>
      </w:r>
    </w:p>
    <w:p>
      <w:pPr>
        <w:jc w:val="both"/>
      </w:pPr>
      <w:r>
        <w:rPr/>
        <w:t xml:space="preserve">In terms of trustworthiness and reliability, the article appears to be unbiased and presents both sides fairly without promoting any particular point of view or agenda. It also cites sources such as the World Bank and IFPRI which adds credibility to its claims. However, there is no mention of any counterarguments or alternative perspectives which could have provided a more balanced view on the issue at hand. </w:t>
      </w:r>
    </w:p>
    <w:p>
      <w:pPr>
        <w:jc w:val="both"/>
      </w:pPr>
      <w:r>
        <w:rPr/>
        <w:t xml:space="preserve">In conclusion, overall the article ‘Flying with one engine’: why global food supplies are at risk despite falling crop prices | Financial Times provides an informative overview on global food supply issues but could benefit from further exploration into certain topics such as climate change impacts and currency movements in developing countries.</w:t>
      </w:r>
    </w:p>
    <w:p>
      <w:pPr>
        <w:pStyle w:val="Heading1"/>
      </w:pPr>
      <w:bookmarkStart w:id="5" w:name="_Toc5"/>
      <w:r>
        <w:t>Topics for further research:</w:t>
      </w:r>
      <w:bookmarkEnd w:id="5"/>
    </w:p>
    <w:p>
      <w:pPr>
        <w:spacing w:after="0"/>
        <w:numPr>
          <w:ilvl w:val="0"/>
          <w:numId w:val="2"/>
        </w:numPr>
      </w:pPr>
      <w:r>
        <w:rPr/>
        <w:t xml:space="preserve">Climate change impacts on global food supply</w:t>
      </w:r>
    </w:p>
    <w:p>
      <w:pPr>
        <w:spacing w:after="0"/>
        <w:numPr>
          <w:ilvl w:val="0"/>
          <w:numId w:val="2"/>
        </w:numPr>
      </w:pPr>
      <w:r>
        <w:rPr/>
        <w:t xml:space="preserve">Currency movements and food prices in developing countries</w:t>
      </w:r>
    </w:p>
    <w:p>
      <w:pPr>
        <w:spacing w:after="0"/>
        <w:numPr>
          <w:ilvl w:val="0"/>
          <w:numId w:val="2"/>
        </w:numPr>
      </w:pPr>
      <w:r>
        <w:rPr/>
        <w:t xml:space="preserve">Mitigation strategies for global food supply risks</w:t>
      </w:r>
    </w:p>
    <w:p>
      <w:pPr>
        <w:spacing w:after="0"/>
        <w:numPr>
          <w:ilvl w:val="0"/>
          <w:numId w:val="2"/>
        </w:numPr>
      </w:pPr>
      <w:r>
        <w:rPr/>
        <w:t xml:space="preserve">International commodity prices and food supply</w:t>
      </w:r>
    </w:p>
    <w:p>
      <w:pPr>
        <w:spacing w:after="0"/>
        <w:numPr>
          <w:ilvl w:val="0"/>
          <w:numId w:val="2"/>
        </w:numPr>
      </w:pPr>
      <w:r>
        <w:rPr/>
        <w:t xml:space="preserve">Bumper harvests and global food supply</w:t>
      </w:r>
    </w:p>
    <w:p>
      <w:pPr>
        <w:numPr>
          <w:ilvl w:val="0"/>
          <w:numId w:val="2"/>
        </w:numPr>
      </w:pPr>
      <w:r>
        <w:rPr/>
        <w:t xml:space="preserve">Counterarguments to global food supply risks</w:t>
      </w:r>
    </w:p>
    <w:p>
      <w:pPr>
        <w:pStyle w:val="Heading1"/>
      </w:pPr>
      <w:bookmarkStart w:id="6" w:name="_Toc6"/>
      <w:r>
        <w:t>Report location:</w:t>
      </w:r>
      <w:bookmarkEnd w:id="6"/>
    </w:p>
    <w:p>
      <w:hyperlink r:id="rId8" w:history="1">
        <w:r>
          <w:rPr>
            <w:color w:val="2980b9"/>
            <w:u w:val="single"/>
          </w:rPr>
          <w:t xml:space="preserve">https://www.fullpicture.app/item/68a09258e14ef2b78658438a63c5576d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2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067a22f4-20e8-4bce-8eb4-7a928f7ee65c" TargetMode="External"/><Relationship Id="rId8" Type="http://schemas.openxmlformats.org/officeDocument/2006/relationships/hyperlink" Target="https://www.fullpicture.app/item/68a09258e14ef2b78658438a63c557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2023-02-21T13:29:41+01:00</dcterms:created>
  <dcterms:modified xsi:type="dcterms:W3CDTF">2023-02-21T13:29:41+01:00</dcterms:modified>
</cp:coreProperties>
</file>

<file path=docProps/custom.xml><?xml version="1.0" encoding="utf-8"?>
<Properties xmlns="http://schemas.openxmlformats.org/officeDocument/2006/custom-properties" xmlns:vt="http://schemas.openxmlformats.org/officeDocument/2006/docPropsVTypes"/>
</file>