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Container slot allocation and dynamic pricing of time-sensitive cargoes considering port congestion and uncertain demand - ScienceDirect</w:t>
      </w:r>
      <w:br/>
      <w:hyperlink r:id="rId7" w:history="1">
        <w:r>
          <w:rPr>
            <w:color w:val="2980b9"/>
            <w:u w:val="single"/>
          </w:rPr>
          <w:t xml:space="preserve">https://www.sciencedirect.com/science/article/pii/S136655452030795X</w:t>
        </w:r>
      </w:hyperlink>
    </w:p>
    <w:p>
      <w:pPr>
        <w:pStyle w:val="Heading1"/>
      </w:pPr>
      <w:bookmarkStart w:id="2" w:name="_Toc2"/>
      <w:r>
        <w:t>Article summary:</w:t>
      </w:r>
      <w:bookmarkEnd w:id="2"/>
    </w:p>
    <w:p>
      <w:pPr>
        <w:jc w:val="both"/>
      </w:pPr>
      <w:r>
        <w:rPr/>
        <w:t xml:space="preserve">1. This article discusses the container slot allocation problem (CSAP) for time-sensitive cargoes, considering port congestion and uncertain demand.</w:t>
      </w:r>
    </w:p>
    <w:p>
      <w:pPr>
        <w:jc w:val="both"/>
      </w:pPr>
      <w:r>
        <w:rPr/>
        <w:t xml:space="preserve">2. It proposes new models and solution algorithms to address the CSAP with dynamic pricing and port congestion under uncertain demand.</w:t>
      </w:r>
    </w:p>
    <w:p>
      <w:pPr>
        <w:jc w:val="both"/>
      </w:pPr>
      <w:r>
        <w:rPr/>
        <w:t xml:space="preserve">3. The article reviews existing literature related to the CSAP, comparing them with its own work in terms of slot allocation mode, time-sensitive cargoes, dynamic pricing, and demand.</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a comprehensive overview of the container slot allocation problem (CSAP) for time-sensitive cargoes, considering port congestion and uncertain demand. The authors provide a detailed review of existing literature related to the CSAP, comparing them with their own work in terms of slot allocation mode, time-sensitive cargoes, dynamic pricing, and demand. Furthermore, they propose new models and solution algorithms to address the CSAP with dynamic pricing and port congestion under uncertain demand. </w:t>
      </w:r>
    </w:p>
    <w:p>
      <w:pPr>
        <w:jc w:val="both"/>
      </w:pPr>
      <w:r>
        <w:rPr/>
        <w:t xml:space="preserve">The article does not appear to have any biases or one-sided reporting as it presents both sides equally by providing an overview of existing literature on the topic as well as proposing new models and solutions for addressing the issue at hand. Additionally, there are no unsupported claims or missing points of consideration as all claims are supported by evidence from existing literature or from their own research findings. There are also no unexplored counterarguments or promotional content present in the article. </w:t>
      </w:r>
    </w:p>
    <w:p>
      <w:pPr>
        <w:jc w:val="both"/>
      </w:pPr>
      <w:r>
        <w:rPr/>
        <w:t xml:space="preserve">The only potential issue is that possible risks associated with implementing such models may not be noted in detail; however this is not essential for understanding the overall concept presented in this paper so it does not detract from its reliability or trustworthiness overall.</w:t>
      </w:r>
    </w:p>
    <w:p>
      <w:pPr>
        <w:pStyle w:val="Heading1"/>
      </w:pPr>
      <w:bookmarkStart w:id="5" w:name="_Toc5"/>
      <w:r>
        <w:t>Topics for further research:</w:t>
      </w:r>
      <w:bookmarkEnd w:id="5"/>
    </w:p>
    <w:p>
      <w:pPr>
        <w:spacing w:after="0"/>
        <w:numPr>
          <w:ilvl w:val="0"/>
          <w:numId w:val="2"/>
        </w:numPr>
      </w:pPr>
      <w:r>
        <w:rPr/>
        <w:t xml:space="preserve">Container slot allocation optimization</w:t>
      </w:r>
    </w:p>
    <w:p>
      <w:pPr>
        <w:spacing w:after="0"/>
        <w:numPr>
          <w:ilvl w:val="0"/>
          <w:numId w:val="2"/>
        </w:numPr>
      </w:pPr>
      <w:r>
        <w:rPr/>
        <w:t xml:space="preserve">Time-sensitive cargo scheduling</w:t>
      </w:r>
    </w:p>
    <w:p>
      <w:pPr>
        <w:spacing w:after="0"/>
        <w:numPr>
          <w:ilvl w:val="0"/>
          <w:numId w:val="2"/>
        </w:numPr>
      </w:pPr>
      <w:r>
        <w:rPr/>
        <w:t xml:space="preserve">Dynamic pricing models</w:t>
      </w:r>
    </w:p>
    <w:p>
      <w:pPr>
        <w:spacing w:after="0"/>
        <w:numPr>
          <w:ilvl w:val="0"/>
          <w:numId w:val="2"/>
        </w:numPr>
      </w:pPr>
      <w:r>
        <w:rPr/>
        <w:t xml:space="preserve">Port congestion management</w:t>
      </w:r>
    </w:p>
    <w:p>
      <w:pPr>
        <w:spacing w:after="0"/>
        <w:numPr>
          <w:ilvl w:val="0"/>
          <w:numId w:val="2"/>
        </w:numPr>
      </w:pPr>
      <w:r>
        <w:rPr/>
        <w:t xml:space="preserve">Uncertain demand forecasting</w:t>
      </w:r>
    </w:p>
    <w:p>
      <w:pPr>
        <w:numPr>
          <w:ilvl w:val="0"/>
          <w:numId w:val="2"/>
        </w:numPr>
      </w:pPr>
      <w:r>
        <w:rPr/>
        <w:t xml:space="preserve">Container slot allocation algorithms</w:t>
      </w:r>
    </w:p>
    <w:p>
      <w:pPr>
        <w:pStyle w:val="Heading1"/>
      </w:pPr>
      <w:bookmarkStart w:id="6" w:name="_Toc6"/>
      <w:r>
        <w:t>Report location:</w:t>
      </w:r>
      <w:bookmarkEnd w:id="6"/>
    </w:p>
    <w:p>
      <w:hyperlink r:id="rId8" w:history="1">
        <w:r>
          <w:rPr>
            <w:color w:val="2980b9"/>
            <w:u w:val="single"/>
          </w:rPr>
          <w:t xml:space="preserve">https://www.fullpicture.app/item/68b8a7d3b1b2c612fd5bbafc1a6252af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BD369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36655452030795X" TargetMode="External"/><Relationship Id="rId8" Type="http://schemas.openxmlformats.org/officeDocument/2006/relationships/hyperlink" Target="https://www.fullpicture.app/item/68b8a7d3b1b2c612fd5bbafc1a6252a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2023-02-24T01:46:53+01:00</dcterms:created>
  <dcterms:modified xsi:type="dcterms:W3CDTF">2023-02-24T01:46:53+01:00</dcterms:modified>
</cp:coreProperties>
</file>

<file path=docProps/custom.xml><?xml version="1.0" encoding="utf-8"?>
<Properties xmlns="http://schemas.openxmlformats.org/officeDocument/2006/custom-properties" xmlns:vt="http://schemas.openxmlformats.org/officeDocument/2006/docPropsVTypes"/>
</file>