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relationships among public places frequented by families plagued by methicillin-resistant Staphylococcus aureus - PMC</w:t>
      </w:r>
      <w:br/>
      <w:hyperlink r:id="rId7" w:history="1">
        <w:r>
          <w:rPr>
            <w:color w:val="2980b9"/>
            <w:u w:val="single"/>
          </w:rPr>
          <w:t xml:space="preserve">https://www.ncbi.nlm.nih.gov/pmc/articles/PMC6167789/</w:t>
        </w:r>
      </w:hyperlink>
    </w:p>
    <w:p>
      <w:pPr>
        <w:pStyle w:val="Heading1"/>
      </w:pPr>
      <w:bookmarkStart w:id="2" w:name="_Toc2"/>
      <w:r>
        <w:t>Article summary:</w:t>
      </w:r>
      <w:bookmarkEnd w:id="2"/>
    </w:p>
    <w:p>
      <w:pPr>
        <w:jc w:val="both"/>
      </w:pPr>
      <w:r>
        <w:rPr/>
        <w:t xml:space="preserve">1. 通过地理信息系统（GIS）分析，研究了家庭中患有耐甲氧西林金黄色葡萄球菌（MRSA）感染的人们经常去的公共场所之间的空间关系。</w:t>
      </w:r>
    </w:p>
    <w:p>
      <w:pPr>
        <w:jc w:val="both"/>
      </w:pPr>
      <w:r>
        <w:rPr/>
        <w:t xml:space="preserve">2. 研究发现，这些公共场所在研究区域内呈聚集分布，并且有三分之一的参与家庭与其他家庭共同访问了至少一个公共场所。</w:t>
      </w:r>
    </w:p>
    <w:p>
      <w:pPr>
        <w:jc w:val="both"/>
      </w:pPr>
      <w:r>
        <w:rPr/>
        <w:t xml:space="preserve">3. 分析结果没有发现参与者在入住前3个月内访问这些公共场所与后续MRSA感染或皮肤软组织感染（SSTI）之间存在显著关联。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这篇文章的标题是“Spatial relationships among public places frequented by families plagued by methicillin-resistant Staphylococcus aureus - PMC”。从标题来看，文章似乎旨在研究家庭中受到甲氧西林耐药金黄色葡萄球菌（MRSA）困扰的人们经常去的公共场所之间的空间关系。</w:t>
      </w:r>
    </w:p>
    <w:p>
      <w:pPr>
        <w:jc w:val="both"/>
      </w:pPr>
      <w:r>
        <w:rPr/>
        <w:t xml:space="preserve"/>
      </w:r>
    </w:p>
    <w:p>
      <w:pPr>
        <w:jc w:val="both"/>
      </w:pPr>
      <w:r>
        <w:rPr/>
        <w:t xml:space="preserve">然而，这篇文章的摘要部分并没有提供足够的信息来支持标题所暗示的内容。摘要只是简单地介绍了研究目标和方法，并没有提供任何具体结果或结论。因此，读者无法确定文章是否真正探讨了家庭成员与MRSA感染之间的空间关系。</w:t>
      </w:r>
    </w:p>
    <w:p>
      <w:pPr>
        <w:jc w:val="both"/>
      </w:pPr>
      <w:r>
        <w:rPr/>
        <w:t xml:space="preserve"/>
      </w:r>
    </w:p>
    <w:p>
      <w:pPr>
        <w:jc w:val="both"/>
      </w:pPr>
      <w:r>
        <w:rPr/>
        <w:t xml:space="preserve">此外，文章还存在一些其他问题。首先，文章没有明确指出研究中使用的样本数量和来源。这使得读者很难评估研究结果的可靠性和适用性。其次，文章没有提供任何关于参与者特征或背景信息的描述。这使得读者无法确定研究结果是否可以推广到其他人群。</w:t>
      </w:r>
    </w:p>
    <w:p>
      <w:pPr>
        <w:jc w:val="both"/>
      </w:pPr>
      <w:r>
        <w:rPr/>
        <w:t xml:space="preserve"/>
      </w:r>
    </w:p>
    <w:p>
      <w:pPr>
        <w:jc w:val="both"/>
      </w:pPr>
      <w:r>
        <w:rPr/>
        <w:t xml:space="preserve">此外，文章还存在一些潜在偏见和片面报道的问题。例如，文章只关注了公共场所对MRSA传播的可能影响，而忽略了其他可能因素（如个人卫生习惯、家庭环境等）的作用。这种片面报道可能导致读者对MRSA传播的理解不完整。</w:t>
      </w:r>
    </w:p>
    <w:p>
      <w:pPr>
        <w:jc w:val="both"/>
      </w:pPr>
      <w:r>
        <w:rPr/>
        <w:t xml:space="preserve"/>
      </w:r>
    </w:p>
    <w:p>
      <w:pPr>
        <w:jc w:val="both"/>
      </w:pPr>
      <w:r>
        <w:rPr/>
        <w:t xml:space="preserve">此外，文章中还存在一些未经证实的主张和缺失的考虑点。例如，文章提到了公共场所中可能存在的MRSA污染，但没有提供任何相关数据或研究结果来支持这一观点。同样，文章没有考虑到其他可能影响MRSA传播的因素，如个人行为和卫生习惯。</w:t>
      </w:r>
    </w:p>
    <w:p>
      <w:pPr>
        <w:jc w:val="both"/>
      </w:pPr>
      <w:r>
        <w:rPr/>
        <w:t xml:space="preserve"/>
      </w:r>
    </w:p>
    <w:p>
      <w:pPr>
        <w:jc w:val="both"/>
      </w:pPr>
      <w:r>
        <w:rPr/>
        <w:t xml:space="preserve">最后，文章没有提供足够的证据来支持其所提出的主张。尽管文章声称在研究中发现了公共场所之间的空间聚集现象，但并没有提供任何具体数据或统计分析结果来支持这一结论。因此，读者无法确定这一结论是否可靠。</w:t>
      </w:r>
    </w:p>
    <w:p>
      <w:pPr>
        <w:jc w:val="both"/>
      </w:pPr>
      <w:r>
        <w:rPr/>
        <w:t xml:space="preserve"/>
      </w:r>
    </w:p>
    <w:p>
      <w:pPr>
        <w:jc w:val="both"/>
      </w:pPr>
      <w:r>
        <w:rPr/>
        <w:t xml:space="preserve">总之，这篇文章存在许多问题，包括潜在偏见、片面报道、无根据的主张、缺失的考虑点和缺乏证据支持等。读者应该对其中提出的观点保持怀疑，并寻找更多可靠和全面的信息来评估MRSA传播和预防措施。</w:t>
      </w:r>
    </w:p>
    <w:p>
      <w:pPr>
        <w:pStyle w:val="Heading1"/>
      </w:pPr>
      <w:bookmarkStart w:id="5" w:name="_Toc5"/>
      <w:r>
        <w:t>Topics for further research:</w:t>
      </w:r>
      <w:bookmarkEnd w:id="5"/>
    </w:p>
    <w:p>
      <w:pPr>
        <w:spacing w:after="0"/>
        <w:numPr>
          <w:ilvl w:val="0"/>
          <w:numId w:val="2"/>
        </w:numPr>
      </w:pPr>
      <w:r>
        <w:rPr/>
        <w:t xml:space="preserve">MRSA transmission factors
</w:t>
      </w:r>
    </w:p>
    <w:p>
      <w:pPr>
        <w:spacing w:after="0"/>
        <w:numPr>
          <w:ilvl w:val="0"/>
          <w:numId w:val="2"/>
        </w:numPr>
      </w:pPr>
      <w:r>
        <w:rPr/>
        <w:t xml:space="preserve">Personal hygiene habits and MRSA
</w:t>
      </w:r>
    </w:p>
    <w:p>
      <w:pPr>
        <w:spacing w:after="0"/>
        <w:numPr>
          <w:ilvl w:val="0"/>
          <w:numId w:val="2"/>
        </w:numPr>
      </w:pPr>
      <w:r>
        <w:rPr/>
        <w:t xml:space="preserve">Family environment and MRSA
</w:t>
      </w:r>
    </w:p>
    <w:p>
      <w:pPr>
        <w:spacing w:after="0"/>
        <w:numPr>
          <w:ilvl w:val="0"/>
          <w:numId w:val="2"/>
        </w:numPr>
      </w:pPr>
      <w:r>
        <w:rPr/>
        <w:t xml:space="preserve">MRSA contamination in public places
</w:t>
      </w:r>
    </w:p>
    <w:p>
      <w:pPr>
        <w:spacing w:after="0"/>
        <w:numPr>
          <w:ilvl w:val="0"/>
          <w:numId w:val="2"/>
        </w:numPr>
      </w:pPr>
      <w:r>
        <w:rPr/>
        <w:t xml:space="preserve">Spatial clustering of MRSA in public places
</w:t>
      </w:r>
    </w:p>
    <w:p>
      <w:pPr>
        <w:numPr>
          <w:ilvl w:val="0"/>
          <w:numId w:val="2"/>
        </w:numPr>
      </w:pPr>
      <w:r>
        <w:rPr/>
        <w:t xml:space="preserve">Evidence supporting spatial relationships in MRSA transmission</w:t>
      </w:r>
    </w:p>
    <w:p>
      <w:pPr>
        <w:pStyle w:val="Heading1"/>
      </w:pPr>
      <w:bookmarkStart w:id="6" w:name="_Toc6"/>
      <w:r>
        <w:t>Report location:</w:t>
      </w:r>
      <w:bookmarkEnd w:id="6"/>
    </w:p>
    <w:p>
      <w:hyperlink r:id="rId8" w:history="1">
        <w:r>
          <w:rPr>
            <w:color w:val="2980b9"/>
            <w:u w:val="single"/>
          </w:rPr>
          <w:t xml:space="preserve">https://www.fullpicture.app/item/68c87a373aaf29bdf219edb37e664c6a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9F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67789/" TargetMode="External"/><Relationship Id="rId8" Type="http://schemas.openxmlformats.org/officeDocument/2006/relationships/hyperlink" Target="https://www.fullpicture.app/item/68c87a373aaf29bdf219edb37e664c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2023-12-29T06:16:58+01:00</dcterms:created>
  <dcterms:modified xsi:type="dcterms:W3CDTF">2023-12-29T06:16:58+01:00</dcterms:modified>
</cp:coreProperties>
</file>

<file path=docProps/custom.xml><?xml version="1.0" encoding="utf-8"?>
<Properties xmlns="http://schemas.openxmlformats.org/officeDocument/2006/custom-properties" xmlns:vt="http://schemas.openxmlformats.org/officeDocument/2006/docPropsVTypes"/>
</file>