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Kethoxal-assisted single-stranded DNA sequencing captures global transcription dynamics and enhancer activity in situ | Nature Methods</w:t>
      </w:r>
      <w:br/>
      <w:hyperlink r:id="rId7" w:history="1">
        <w:r>
          <w:rPr>
            <w:color w:val="2980b9"/>
            <w:u w:val="single"/>
          </w:rPr>
          <w:t xml:space="preserve">https://www.nature.com/articles/s41592-020-0797-9</w:t>
        </w:r>
      </w:hyperlink>
    </w:p>
    <w:p>
      <w:pPr>
        <w:pStyle w:val="Heading1"/>
      </w:pPr>
      <w:bookmarkStart w:id="2" w:name="_Toc2"/>
      <w:r>
        <w:t>Article summary:</w:t>
      </w:r>
      <w:bookmarkEnd w:id="2"/>
    </w:p>
    <w:p>
      <w:pPr>
        <w:jc w:val="both"/>
      </w:pPr>
      <w:r>
        <w:rPr/>
        <w:t xml:space="preserve">1. Kethoxal-assisted single-stranded DNA sequencing (KAS-seq) is a new method for analyzing global transcription regulation.</w:t>
      </w:r>
    </w:p>
    <w:p>
      <w:pPr>
        <w:jc w:val="both"/>
      </w:pPr>
      <w:r>
        <w:rPr/>
        <w:t xml:space="preserve">2. KAS-seq can detect the activity and dynamics of transcriptionally engaged RNA polymerases, transcribing enhancers, PolI and PolIII activities, and non-canonical DNA structures involving ssDNA in situ.</w:t>
      </w:r>
    </w:p>
    <w:p>
      <w:pPr>
        <w:jc w:val="both"/>
      </w:pPr>
      <w:r>
        <w:rPr/>
        <w:t xml:space="preserve">3. KAS-seq requires as few as 1,000 cells or mice tissues to measure transient and low-abundant RNA species such as eRNAs.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“Kethoxal-assisted single-stranded DNA sequencing captures global transcription dynamics and enhancer activity in situ” provides an overview of a new method for analyzing global transcription regulation called Kethoxal-assisted single stranded DNA sequencing (KAS-seq). The article is well written and provides a detailed description of the method, its advantages over existing methods, and its potential applications. </w:t>
      </w:r>
    </w:p>
    <w:p>
      <w:pPr>
        <w:jc w:val="both"/>
      </w:pPr>
      <w:r>
        <w:rPr/>
        <w:t xml:space="preserve">The article is reliable in terms of its scientific accuracy; however, it does not provide any information on potential risks associated with the use of this method or any counterarguments to its claims. Additionally, the article does not explore any possible biases that may arise from using this method or any other limitations that may be present when using it. Furthermore, the article does not provide any evidence to support its claims or discuss any unexplored points of consideration that should be taken into account when using this method. </w:t>
      </w:r>
    </w:p>
    <w:p>
      <w:pPr>
        <w:jc w:val="both"/>
      </w:pPr>
      <w:r>
        <w:rPr/>
        <w:t xml:space="preserve">In conclusion, while the article is accurate in terms of its scientific content, it lacks some important considerations such as potential risks associated with the use of this method and unexplored points of consideration that should be taken into account when using it.</w:t>
      </w:r>
    </w:p>
    <w:p>
      <w:pPr>
        <w:pStyle w:val="Heading1"/>
      </w:pPr>
      <w:bookmarkStart w:id="5" w:name="_Toc5"/>
      <w:r>
        <w:t>Topics for further research:</w:t>
      </w:r>
      <w:bookmarkEnd w:id="5"/>
    </w:p>
    <w:p>
      <w:pPr>
        <w:spacing w:after="0"/>
        <w:numPr>
          <w:ilvl w:val="0"/>
          <w:numId w:val="2"/>
        </w:numPr>
      </w:pPr>
      <w:r>
        <w:rPr/>
        <w:t xml:space="preserve">Potential risks of KAS-seq</w:t>
      </w:r>
    </w:p>
    <w:p>
      <w:pPr>
        <w:spacing w:after="0"/>
        <w:numPr>
          <w:ilvl w:val="0"/>
          <w:numId w:val="2"/>
        </w:numPr>
      </w:pPr>
      <w:r>
        <w:rPr/>
        <w:t xml:space="preserve">Limitations of KAS-seq</w:t>
      </w:r>
    </w:p>
    <w:p>
      <w:pPr>
        <w:spacing w:after="0"/>
        <w:numPr>
          <w:ilvl w:val="0"/>
          <w:numId w:val="2"/>
        </w:numPr>
      </w:pPr>
      <w:r>
        <w:rPr/>
        <w:t xml:space="preserve">Bias in KAS-seq</w:t>
      </w:r>
    </w:p>
    <w:p>
      <w:pPr>
        <w:spacing w:after="0"/>
        <w:numPr>
          <w:ilvl w:val="0"/>
          <w:numId w:val="2"/>
        </w:numPr>
      </w:pPr>
      <w:r>
        <w:rPr/>
        <w:t xml:space="preserve">Unexplored points of consideration for KAS-seq</w:t>
      </w:r>
    </w:p>
    <w:p>
      <w:pPr>
        <w:spacing w:after="0"/>
        <w:numPr>
          <w:ilvl w:val="0"/>
          <w:numId w:val="2"/>
        </w:numPr>
      </w:pPr>
      <w:r>
        <w:rPr/>
        <w:t xml:space="preserve">Evidence for KAS-seq</w:t>
      </w:r>
    </w:p>
    <w:p>
      <w:pPr>
        <w:numPr>
          <w:ilvl w:val="0"/>
          <w:numId w:val="2"/>
        </w:numPr>
      </w:pPr>
      <w:r>
        <w:rPr/>
        <w:t xml:space="preserve">Advantages of KAS-seq over existing methods</w:t>
      </w:r>
    </w:p>
    <w:p>
      <w:pPr>
        <w:pStyle w:val="Heading1"/>
      </w:pPr>
      <w:bookmarkStart w:id="6" w:name="_Toc6"/>
      <w:r>
        <w:t>Report location:</w:t>
      </w:r>
      <w:bookmarkEnd w:id="6"/>
    </w:p>
    <w:p>
      <w:hyperlink r:id="rId8" w:history="1">
        <w:r>
          <w:rPr>
            <w:color w:val="2980b9"/>
            <w:u w:val="single"/>
          </w:rPr>
          <w:t xml:space="preserve">https://www.fullpicture.app/item/68d27f905bd4b459e367a2e4fbd2ad5a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2C3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2-020-0797-9" TargetMode="External"/><Relationship Id="rId8" Type="http://schemas.openxmlformats.org/officeDocument/2006/relationships/hyperlink" Target="https://www.fullpicture.app/item/68d27f905bd4b459e367a2e4fbd2ad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2023-02-28T01:01:38+01:00</dcterms:created>
  <dcterms:modified xsi:type="dcterms:W3CDTF">2023-02-28T01:01:38+01:00</dcterms:modified>
</cp:coreProperties>
</file>

<file path=docProps/custom.xml><?xml version="1.0" encoding="utf-8"?>
<Properties xmlns="http://schemas.openxmlformats.org/officeDocument/2006/custom-properties" xmlns:vt="http://schemas.openxmlformats.org/officeDocument/2006/docPropsVTypes"/>
</file>