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Civil Society | BAAG</w:t>
      </w:r>
      <w:br/>
      <w:hyperlink r:id="rId7" w:history="1">
        <w:r>
          <w:rPr>
            <w:color w:val="2980b9"/>
            <w:u w:val="single"/>
          </w:rPr>
          <w:t xml:space="preserve">https://www.baag.org.uk/afghan-issues/civil-society</w:t>
        </w:r>
      </w:hyperlink>
    </w:p>
    <w:p>
      <w:pPr>
        <w:pStyle w:val="Heading1"/>
      </w:pPr>
      <w:bookmarkStart w:id="2" w:name="_Toc2"/>
      <w:r>
        <w:t>Article summary:</w:t>
      </w:r>
      <w:bookmarkEnd w:id="2"/>
    </w:p>
    <w:p>
      <w:pPr>
        <w:jc w:val="both"/>
      </w:pPr>
      <w:r>
        <w:rPr/>
        <w:t xml:space="preserve">1. Civil society in Afghanistan is diverse and plays a crucial role in advocating for vulnerable groups such as refugees, women, and disabled individuals.</w:t>
      </w:r>
    </w:p>
    <w:p>
      <w:pPr>
        <w:jc w:val="both"/>
      </w:pPr>
      <w:r>
        <w:rPr/>
        <w:t xml:space="preserve"/>
      </w:r>
    </w:p>
    <w:p>
      <w:pPr>
        <w:jc w:val="both"/>
      </w:pPr>
      <w:r>
        <w:rPr/>
        <w:t xml:space="preserve">2. International NGOs have been instrumental in providing essential services such as healthcare, education, and humanitarian aid in Afghanistan, despite facing challenges such as insecurity and limited funding.</w:t>
      </w:r>
    </w:p>
    <w:p>
      <w:pPr>
        <w:jc w:val="both"/>
      </w:pPr>
      <w:r>
        <w:rPr/>
        <w:t xml:space="preserve"/>
      </w:r>
    </w:p>
    <w:p>
      <w:pPr>
        <w:jc w:val="both"/>
      </w:pPr>
      <w:r>
        <w:rPr/>
        <w:t xml:space="preserve">3. BAAG works to promote Afghan civil society by facilitating collaboration between international NGOs, Afghan civil society actors, and government agencies through advocacy, policy work, research, and training initiatives.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civil society in Afghanistan, highlighting the diverse range of organizations and actors that make up this sector. It discusses the important role that civil society has played in advocating for vulnerable groups and influencing policy decisions in the country. The article also touches on the challenges faced by Afghan civil society, such as limited funding and shrinking space for operation.</w:t>
      </w:r>
    </w:p>
    <w:p>
      <w:pPr>
        <w:jc w:val="both"/>
      </w:pPr>
      <w:r>
        <w:rPr/>
        <w:t xml:space="preserve"/>
      </w:r>
    </w:p>
    <w:p>
      <w:pPr>
        <w:jc w:val="both"/>
      </w:pPr>
      <w:r>
        <w:rPr/>
        <w:t xml:space="preserve">However, there are several potential biases and shortcomings in the article that need to be addressed. Firstly, the article seems to focus primarily on the positive aspects of civil society in Afghanistan, painting a somewhat rosy picture of its impact and influence. While it is important to acknowledge the successes of civil society, it is equally important to critically examine its limitations and failures.</w:t>
      </w:r>
    </w:p>
    <w:p>
      <w:pPr>
        <w:jc w:val="both"/>
      </w:pPr>
      <w:r>
        <w:rPr/>
        <w:t xml:space="preserve"/>
      </w:r>
    </w:p>
    <w:p>
      <w:pPr>
        <w:jc w:val="both"/>
      </w:pPr>
      <w:r>
        <w:rPr/>
        <w:t xml:space="preserve">Additionally, the article lacks a critical analysis of the role of international NGOs in Afghanistan. While it mentions their contributions to humanitarian response and development projects, it fails to address some of the criticisms leveled against these organizations. For example, there have been concerns raised about the effectiveness and sustainability of projects implemented by international NGOs, as well as questions about their accountability and transparency.</w:t>
      </w:r>
    </w:p>
    <w:p>
      <w:pPr>
        <w:jc w:val="both"/>
      </w:pPr>
      <w:r>
        <w:rPr/>
        <w:t xml:space="preserve"/>
      </w:r>
    </w:p>
    <w:p>
      <w:pPr>
        <w:jc w:val="both"/>
      </w:pPr>
      <w:r>
        <w:rPr/>
        <w:t xml:space="preserve">Furthermore, the article does not explore any potential counterarguments or alternative perspectives on the role of civil society in Afghanistan. It presents a one-sided view without acknowledging any potential drawbacks or criticisms of civil society organizations. This lack of balance undermines the credibility of the article and limits its usefulness as an informative resource.</w:t>
      </w:r>
    </w:p>
    <w:p>
      <w:pPr>
        <w:jc w:val="both"/>
      </w:pPr>
      <w:r>
        <w:rPr/>
        <w:t xml:space="preserve"/>
      </w:r>
    </w:p>
    <w:p>
      <w:pPr>
        <w:jc w:val="both"/>
      </w:pPr>
      <w:r>
        <w:rPr/>
        <w:t xml:space="preserve">Moreover, there are several unsupported claims made throughout the article that lack evidence or citation. For example, when discussing the impact of international NGOs on Afghan society, specific examples or data would strengthen these claims and provide more context for readers.</w:t>
      </w:r>
    </w:p>
    <w:p>
      <w:pPr>
        <w:jc w:val="both"/>
      </w:pPr>
      <w:r>
        <w:rPr/>
        <w:t xml:space="preserve"/>
      </w:r>
    </w:p>
    <w:p>
      <w:pPr>
        <w:jc w:val="both"/>
      </w:pPr>
      <w:r>
        <w:rPr/>
        <w:t xml:space="preserve">Overall, while the article provides valuable information about civil society in Afghanistan and the role of international NGOs, it falls short in terms of critical analysis, balance, and evidence-based reporting. To improve its credibility and usefulness, future iterations should strive to address these shortcomings and present a more nuanced perspective on these complex issues.</w:t>
      </w:r>
    </w:p>
    <w:p>
      <w:pPr>
        <w:pStyle w:val="Heading1"/>
      </w:pPr>
      <w:bookmarkStart w:id="5" w:name="_Toc5"/>
      <w:r>
        <w:t>Topics for further research:</w:t>
      </w:r>
      <w:bookmarkEnd w:id="5"/>
    </w:p>
    <w:p>
      <w:pPr>
        <w:spacing w:after="0"/>
        <w:numPr>
          <w:ilvl w:val="0"/>
          <w:numId w:val="2"/>
        </w:numPr>
      </w:pPr>
      <w:r>
        <w:rPr/>
        <w:t xml:space="preserve">Criticisms of international NGOs in Afghanistan
</w:t>
      </w:r>
    </w:p>
    <w:p>
      <w:pPr>
        <w:spacing w:after="0"/>
        <w:numPr>
          <w:ilvl w:val="0"/>
          <w:numId w:val="2"/>
        </w:numPr>
      </w:pPr>
      <w:r>
        <w:rPr/>
        <w:t xml:space="preserve">Limitations of civil society in Afghanistan
</w:t>
      </w:r>
    </w:p>
    <w:p>
      <w:pPr>
        <w:spacing w:after="0"/>
        <w:numPr>
          <w:ilvl w:val="0"/>
          <w:numId w:val="2"/>
        </w:numPr>
      </w:pPr>
      <w:r>
        <w:rPr/>
        <w:t xml:space="preserve">Challenges faced by civil society organizations in Afghanistan
</w:t>
      </w:r>
    </w:p>
    <w:p>
      <w:pPr>
        <w:spacing w:after="0"/>
        <w:numPr>
          <w:ilvl w:val="0"/>
          <w:numId w:val="2"/>
        </w:numPr>
      </w:pPr>
      <w:r>
        <w:rPr/>
        <w:t xml:space="preserve">Impact of civil society on policy decisions in Afghanistan
</w:t>
      </w:r>
    </w:p>
    <w:p>
      <w:pPr>
        <w:spacing w:after="0"/>
        <w:numPr>
          <w:ilvl w:val="0"/>
          <w:numId w:val="2"/>
        </w:numPr>
      </w:pPr>
      <w:r>
        <w:rPr/>
        <w:t xml:space="preserve">Accountability of international NGOs in Afghanistan
</w:t>
      </w:r>
    </w:p>
    <w:p>
      <w:pPr>
        <w:numPr>
          <w:ilvl w:val="0"/>
          <w:numId w:val="2"/>
        </w:numPr>
      </w:pPr>
      <w:r>
        <w:rPr/>
        <w:t xml:space="preserve">Alternative perspectives on civil society in Afghanistan</w:t>
      </w:r>
    </w:p>
    <w:p>
      <w:pPr>
        <w:pStyle w:val="Heading1"/>
      </w:pPr>
      <w:bookmarkStart w:id="6" w:name="_Toc6"/>
      <w:r>
        <w:t>Report location:</w:t>
      </w:r>
      <w:bookmarkEnd w:id="6"/>
    </w:p>
    <w:p>
      <w:hyperlink r:id="rId8" w:history="1">
        <w:r>
          <w:rPr>
            <w:color w:val="2980b9"/>
            <w:u w:val="single"/>
          </w:rPr>
          <w:t xml:space="preserve">https://www.fullpicture.app/item/68f2b1f57702774e784e80954d51b361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9DB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ag.org.uk/afghan-issues/civil-society" TargetMode="External"/><Relationship Id="rId8" Type="http://schemas.openxmlformats.org/officeDocument/2006/relationships/hyperlink" Target="https://www.fullpicture.app/item/68f2b1f57702774e784e80954d51b3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2024-07-06T07:10:23+02:00</dcterms:created>
  <dcterms:modified xsi:type="dcterms:W3CDTF">2024-07-06T07:10:23+02:00</dcterms:modified>
</cp:coreProperties>
</file>

<file path=docProps/custom.xml><?xml version="1.0" encoding="utf-8"?>
<Properties xmlns="http://schemas.openxmlformats.org/officeDocument/2006/custom-properties" xmlns:vt="http://schemas.openxmlformats.org/officeDocument/2006/docPropsVTypes"/>
</file>