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中风病变和康复时机对卒中恢复期间代偿性运动模式的影响 - PubMed</w:t>
      </w:r>
      <w:br/>
      <w:hyperlink r:id="rId7" w:history="1">
        <w:r>
          <w:rPr>
            <w:color w:val="2980b9"/>
            <w:u w:val="single"/>
          </w:rPr>
          <w:t xml:space="preserve">https://pubmed.ncbi.nlm.nih.gov/35067555/</w:t>
        </w:r>
      </w:hyperlink>
    </w:p>
    <w:p>
      <w:pPr>
        <w:pStyle w:val="Heading1"/>
      </w:pPr>
      <w:bookmarkStart w:id="2" w:name="_Toc2"/>
      <w:r>
        <w:t>Article summary:</w:t>
      </w:r>
      <w:bookmarkEnd w:id="2"/>
    </w:p>
    <w:p>
      <w:pPr>
        <w:jc w:val="both"/>
      </w:pPr>
      <w:r>
        <w:rPr/>
        <w:t xml:space="preserve">1. 该研究旨在区分行为补偿和行为恢复，并确定脑卒中病变在真正康复中的作用和最佳康复时机。</w:t>
      </w:r>
    </w:p>
    <w:p>
      <w:pPr>
        <w:jc w:val="both"/>
      </w:pPr>
      <w:r>
        <w:rPr/>
        <w:t xml:space="preserve">2. 研究发现，运动皮层和躯体感觉皮层卒中组的代偿性运动模式先增加后下降，而感觉运动皮层卒中组的代偿性运动模式增加并持续存在。</w:t>
      </w:r>
    </w:p>
    <w:p>
      <w:pPr>
        <w:jc w:val="both"/>
      </w:pPr>
      <w:r>
        <w:rPr/>
        <w:t xml:space="preserve">3. 在感觉运动皮层卒中组中，卒中后5天和14天开始训练时代偿性运动模式显着降低，而在卒中后1天开始训练时，代偿性运动模式增加并持续存在。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这篇文章探讨了中风病变和康复时机对卒中恢复期间代偿性运动模式的影响。文章通过对中风动物模型进行实验，分析了不同脑区病变对前肢功能的定量和定性测量，并观察了四种代偿性运动模式的变化。</w:t>
      </w:r>
    </w:p>
    <w:p>
      <w:pPr>
        <w:jc w:val="both"/>
      </w:pPr>
      <w:r>
        <w:rPr/>
        <w:t xml:space="preserve"/>
      </w:r>
    </w:p>
    <w:p>
      <w:pPr>
        <w:jc w:val="both"/>
      </w:pPr>
      <w:r>
        <w:rPr/>
        <w:t xml:space="preserve">然而，这篇文章存在一些潜在的偏见和局限性。首先，该研究只使用了动物模型进行实验，而没有涉及人类患者。因此，结果可能无法直接适用于人类中风患者。其次，该研究只关注了代偿性运动模式的改变，并未深入探讨行为恢复的机制和过程。因此，在评估真正康复的作用和最佳康复时机方面存在一定的局限性。</w:t>
      </w:r>
    </w:p>
    <w:p>
      <w:pPr>
        <w:jc w:val="both"/>
      </w:pPr>
      <w:r>
        <w:rPr/>
        <w:t xml:space="preserve"/>
      </w:r>
    </w:p>
    <w:p>
      <w:pPr>
        <w:jc w:val="both"/>
      </w:pPr>
      <w:r>
        <w:rPr/>
        <w:t xml:space="preserve">此外，文章并未提供足够的证据来支持其主张。虽然作者声称所有脑卒中组康复后功能恢复均有所改善，但并未提供具体数据或统计结果来支持这一结论。缺乏详细数据使得读者难以评估研究结果的可靠性和有效性。</w:t>
      </w:r>
    </w:p>
    <w:p>
      <w:pPr>
        <w:jc w:val="both"/>
      </w:pPr>
      <w:r>
        <w:rPr/>
        <w:t xml:space="preserve"/>
      </w:r>
    </w:p>
    <w:p>
      <w:pPr>
        <w:jc w:val="both"/>
      </w:pPr>
      <w:r>
        <w:rPr/>
        <w:t xml:space="preserve">另外，文章也没有充分考虑到其他可能影响康复的因素。例如，文章未提及患者的年龄、性别、基础健康状况等因素对康复结果的影响。这些因素可能会对中风恢复过程产生重要影响，但在该研究中并未进行充分讨论。</w:t>
      </w:r>
    </w:p>
    <w:p>
      <w:pPr>
        <w:jc w:val="both"/>
      </w:pPr>
      <w:r>
        <w:rPr/>
        <w:t xml:space="preserve"/>
      </w:r>
    </w:p>
    <w:p>
      <w:pPr>
        <w:jc w:val="both"/>
      </w:pPr>
      <w:r>
        <w:rPr/>
        <w:t xml:space="preserve">最后，文章没有探索可能存在的反驳观点或其他解释。它只关注了代偿性运动模式的变化，并未考虑其他可能解释这些变化的因素。这种片面的报道可能导致读者对整个问题的理解不完整。</w:t>
      </w:r>
    </w:p>
    <w:p>
      <w:pPr>
        <w:jc w:val="both"/>
      </w:pPr>
      <w:r>
        <w:rPr/>
        <w:t xml:space="preserve"/>
      </w:r>
    </w:p>
    <w:p>
      <w:pPr>
        <w:jc w:val="both"/>
      </w:pPr>
      <w:r>
        <w:rPr/>
        <w:t xml:space="preserve">综上所述，尽管这篇文章提供了一些关于中风恢复期间代偿性运动模式变化的初步发现，但其存在潜在偏见和局限性。进一步研究需要更全面地考虑各种因素，并提供更具体和可靠的证据来支持其主张。</w:t>
      </w:r>
    </w:p>
    <w:p>
      <w:pPr>
        <w:pStyle w:val="Heading1"/>
      </w:pPr>
      <w:bookmarkStart w:id="5" w:name="_Toc5"/>
      <w:r>
        <w:t>Topics for further research:</w:t>
      </w:r>
      <w:bookmarkEnd w:id="5"/>
    </w:p>
    <w:p>
      <w:pPr>
        <w:spacing w:after="0"/>
        <w:numPr>
          <w:ilvl w:val="0"/>
          <w:numId w:val="2"/>
        </w:numPr>
      </w:pPr>
      <w:r>
        <w:rPr/>
        <w:t xml:space="preserve">中风恢复期间的行为恢复机制和过程
</w:t>
      </w:r>
    </w:p>
    <w:p>
      <w:pPr>
        <w:spacing w:after="0"/>
        <w:numPr>
          <w:ilvl w:val="0"/>
          <w:numId w:val="2"/>
        </w:numPr>
      </w:pPr>
      <w:r>
        <w:rPr/>
        <w:t xml:space="preserve">中风恢复的最佳康复时机
</w:t>
      </w:r>
    </w:p>
    <w:p>
      <w:pPr>
        <w:spacing w:after="0"/>
        <w:numPr>
          <w:ilvl w:val="0"/>
          <w:numId w:val="2"/>
        </w:numPr>
      </w:pPr>
      <w:r>
        <w:rPr/>
        <w:t xml:space="preserve">中风恢复的影响因素，如年龄、性别和基础健康状况
</w:t>
      </w:r>
    </w:p>
    <w:p>
      <w:pPr>
        <w:spacing w:after="0"/>
        <w:numPr>
          <w:ilvl w:val="0"/>
          <w:numId w:val="2"/>
        </w:numPr>
      </w:pPr>
      <w:r>
        <w:rPr/>
        <w:t xml:space="preserve">中风恢复的具体数据和统计结果
</w:t>
      </w:r>
    </w:p>
    <w:p>
      <w:pPr>
        <w:spacing w:after="0"/>
        <w:numPr>
          <w:ilvl w:val="0"/>
          <w:numId w:val="2"/>
        </w:numPr>
      </w:pPr>
      <w:r>
        <w:rPr/>
        <w:t xml:space="preserve">其他可能解释代偿性运动模式变化的因素
</w:t>
      </w:r>
    </w:p>
    <w:p>
      <w:pPr>
        <w:numPr>
          <w:ilvl w:val="0"/>
          <w:numId w:val="2"/>
        </w:numPr>
      </w:pPr>
      <w:r>
        <w:rPr/>
        <w:t xml:space="preserve">中风恢复的人类研究证据和结果</w:t>
      </w:r>
    </w:p>
    <w:p>
      <w:pPr>
        <w:pStyle w:val="Heading1"/>
      </w:pPr>
      <w:bookmarkStart w:id="6" w:name="_Toc6"/>
      <w:r>
        <w:t>Report location:</w:t>
      </w:r>
      <w:bookmarkEnd w:id="6"/>
    </w:p>
    <w:p>
      <w:hyperlink r:id="rId8" w:history="1">
        <w:r>
          <w:rPr>
            <w:color w:val="2980b9"/>
            <w:u w:val="single"/>
          </w:rPr>
          <w:t xml:space="preserve">https://www.fullpicture.app/item/68f362d1e67388fe61e8f12c73745b21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6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67555/" TargetMode="External"/><Relationship Id="rId8" Type="http://schemas.openxmlformats.org/officeDocument/2006/relationships/hyperlink" Target="https://www.fullpicture.app/item/68f362d1e67388fe61e8f12c73745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2024-01-05T16:30:16+01:00</dcterms:created>
  <dcterms:modified xsi:type="dcterms:W3CDTF">2024-01-05T16:30:16+01:00</dcterms:modified>
</cp:coreProperties>
</file>

<file path=docProps/custom.xml><?xml version="1.0" encoding="utf-8"?>
<Properties xmlns="http://schemas.openxmlformats.org/officeDocument/2006/custom-properties" xmlns:vt="http://schemas.openxmlformats.org/officeDocument/2006/docPropsVTypes"/>
</file>