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Low Frequency Magnetoelectric Effect in Bi 0.5 Na 0.5 TiO 3 -Ni 0.5 Zn 0.5 Fe 2 O 4 Particulate Composites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https://www.researchgate.net/publication/369362052_Low_Frequency_Magnetoelectric_Effect_in_Bi_05_Na_05_TiO_3_-Ni_05_Zn_05_Fe_2_O_4_Particulate_Composites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通过X射线衍射和扫描电子显微镜确认了Bi0.5Na0.5TiO3（BNT）和Ni0.5Zn0.5Fe2O4（NZFO）的不同相位。</w:t>
      </w:r>
    </w:p>
    <w:p>
      <w:pPr>
        <w:jc w:val="both"/>
      </w:pPr>
      <w:r>
        <w:rPr/>
        <w:t xml:space="preserve">2. 温度依赖的介电研究显示在220°C时发生铁电向反铁电的转变，在320°C时发生反铁电向顺铁电的转变。</w:t>
      </w:r>
    </w:p>
    <w:p>
      <w:pPr>
        <w:jc w:val="both"/>
      </w:pPr>
      <w:r>
        <w:rPr/>
        <w:t xml:space="preserve">3. 在低频磁电效应方面，0.80BNT-0.20NZFO复合材料在10 Hz频率下获得最大的磁电系数（4.33 mV/cm.Oe at 800 Oe）。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潜在偏见及其来源：文章没有明确提到作者的背景或利益冲突，这可能导致潜在的偏见。例如，如果作者有与所研究材料相关的专利或商业关系，他们可能倾向于宣传该材料的优势而忽略其缺点。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片面报道：文章主要关注了材料的结构、电学和磁学性质，但没有提供足够的信息来评估其实际应用潜力。例如，是否进行了耐久性测试？材料是否具有稳定性和可靠性？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无根据的主张：文章声称合成复合材料时不存在微应变，但没有提供充分的证据来支持这一主张。更详细的实验数据和分析可能需要进行进一步验证。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缺失的考虑点：文章没有讨论复合材料中不同组分之间相互作用的影响。例如，BNT和NZFO之间是否存在界面反应或相互作用？这些因素可能会对材料性能产生重要影响。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所提出主张的缺失证据：文章声称添加NZFO可以增强导电损耗，但没有提供充分的实验证据来支持这一主张。更多的电学测试和分析可能需要进行进一步验证。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未探索的反驳：文章没有讨论其他可能解释结果的因素。例如，是否有其他材料或方法可以实现更高的ME系数？这些因素可能会对研究结果产生重要影响。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宣传内容和偏袒：文章中可能存在宣传性语言或偏袒特定材料或方法的倾向。作者应该尽量客观地呈现研究结果，并避免过度夸大其意义或优势。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是否注意到可能的风险：文章没有提及任何与所研究材料相关的潜在风险或安全问题。作者应该考虑并讨论这些问题，以便读者能够全面评估该材料的可行性和适用性。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没有平等地呈现双方：文章没有提及任何与该领域中其他研究相冲突或竞争的工作。作者应该对相关文献进行全面回顾，并讨论他们自己工作与之间的差异和联系。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总体而言，上述文章在某些方面存在一些潜在问题和不足之处。为了使其成为一篇更具说服力和可靠性的研究，作者应该进一步完善实验设计、数据分析和讨论，并更全面地考虑相关领域的其他研究。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实际应用潜力
</w:t>
      </w:r>
    </w:p>
    <w:p>
      <w:pPr>
        <w:spacing w:after="0"/>
        <w:numPr>
          <w:ilvl w:val="0"/>
          <w:numId w:val="2"/>
        </w:numPr>
      </w:pPr>
      <w:r>
        <w:rPr/>
        <w:t xml:space="preserve">合成复合材料中的微应变
</w:t>
      </w:r>
    </w:p>
    <w:p>
      <w:pPr>
        <w:spacing w:after="0"/>
        <w:numPr>
          <w:ilvl w:val="0"/>
          <w:numId w:val="2"/>
        </w:numPr>
      </w:pPr>
      <w:r>
        <w:rPr/>
        <w:t xml:space="preserve">复合材料中不同组分的相互作用
</w:t>
      </w:r>
    </w:p>
    <w:p>
      <w:pPr>
        <w:spacing w:after="0"/>
        <w:numPr>
          <w:ilvl w:val="0"/>
          <w:numId w:val="2"/>
        </w:numPr>
      </w:pPr>
      <w:r>
        <w:rPr/>
        <w:t xml:space="preserve">添加NZFO增强导电损耗的证据
</w:t>
      </w:r>
    </w:p>
    <w:p>
      <w:pPr>
        <w:numPr>
          <w:ilvl w:val="0"/>
          <w:numId w:val="2"/>
        </w:numPr>
      </w:pPr>
      <w:r>
        <w:rPr/>
        <w:t xml:space="preserve">其他可能解释结果的因素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https://www.fullpicture.app/item/6904803f3d0cca34555f9d7a51c8ff7d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2487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69362052_Low_Frequency_Magnetoelectric_Effect_in_Bi_05_Na_05_TiO_3_-Ni_05_Zn_05_Fe_2_O_4_Particulate_Composites" TargetMode="External"/><Relationship Id="rId8" Type="http://schemas.openxmlformats.org/officeDocument/2006/relationships/hyperlink" Target="https://www.fullpicture.app/item/6904803f3d0cca34555f9d7a51c8ff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2023-12-24T11:37:54+01:00</dcterms:created>
  <dcterms:modified xsi:type="dcterms:W3CDTF">2023-12-24T11:37:54+01:00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