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Chemical Constituents and Antinociceptive Properties of Myricaria elegans Royle - Khan - 2010 - Chemistry &amp; Biodiversity - Wiley Online Library</w:t>
      </w:r>
      <w:br/>
      <w:hyperlink r:id="rId7" w:history="1">
        <w:r>
          <w:rPr>
            <w:color w:val="2980b9"/>
            <w:u w:val="single"/>
          </w:rPr>
          <w:t xml:space="preserve">https://onlinelibrary.wiley.com/doi/10.1002/cbdv.200900304</w:t>
        </w:r>
      </w:hyperlink>
    </w:p>
    <w:p>
      <w:pPr>
        <w:pStyle w:val="Heading1"/>
      </w:pPr>
      <w:bookmarkStart w:id="2" w:name="_Toc2"/>
      <w:r>
        <w:t>Article summary:</w:t>
      </w:r>
      <w:bookmarkEnd w:id="2"/>
    </w:p>
    <w:p>
      <w:pPr>
        <w:jc w:val="both"/>
      </w:pPr>
      <w:r>
        <w:rPr/>
        <w:t xml:space="preserve">1. The phytochemical screening of the plant,Myricaria elegans Royle (Tamaricaceae), revealed the presence of six triterpenes.</w:t>
      </w:r>
    </w:p>
    <w:p>
      <w:pPr>
        <w:jc w:val="both"/>
      </w:pPr>
      <w:r>
        <w:rPr/>
        <w:t xml:space="preserve">2. An in vivo antinociceptive investigation of the plant showed a significant increase in tail-flick latency, accompanied by mild sedation and severe ataxia.</w:t>
      </w:r>
    </w:p>
    <w:p>
      <w:pPr>
        <w:jc w:val="both"/>
      </w:pPr>
      <w:r>
        <w:rPr/>
        <w:t xml:space="preserve">3. The findings suggest M. elegans to be a potential source for activity-guided isolation of important natural compounds with a variety of effects.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scientific research and experimentation. The authors have conducted an extensive phytochemical screening of the plant, which has revealed the presence of six triterpenes, and an in vivo antinociceptive investigation that has shown a significant increase in tail-flick latency, accompanied by mild sedation and severe ataxia. The authors have also provided evidence for their hypothesis that the increase in tail-flick latency may be due to a combination of analgesia, ataxia, and sedation rather than analgesia alone.</w:t>
      </w:r>
    </w:p>
    <w:p>
      <w:pPr>
        <w:jc w:val="both"/>
      </w:pPr>
      <w:r>
        <w:rPr/>
        <w:t xml:space="preserve">The article does not appear to contain any biases or one-sided reporting; all claims are supported by evidence from scientific research and experimentation. Furthermore, there are no missing points of consideration or missing evidence for any claims made; all claims are backed up with sufficient evidence from scientific research and experimentation. Additionally, there is no promotional content or partiality present in the article; all claims are presented objectively without any bias towards one side or another. Finally, possible risks associated with using this plant as a source for activity-guided isolation are noted throughout the article; thus, readers can make an informed decision about whether or not to use this plant as a source for activity-guided isolation based on their own risk assessment.</w:t>
      </w:r>
    </w:p>
    <w:p>
      <w:pPr>
        <w:pStyle w:val="Heading1"/>
      </w:pPr>
      <w:bookmarkStart w:id="5" w:name="_Toc5"/>
      <w:r>
        <w:t>Topics for further research:</w:t>
      </w:r>
      <w:bookmarkEnd w:id="5"/>
    </w:p>
    <w:p>
      <w:pPr>
        <w:spacing w:after="0"/>
        <w:numPr>
          <w:ilvl w:val="0"/>
          <w:numId w:val="2"/>
        </w:numPr>
      </w:pPr>
      <w:r>
        <w:rPr/>
        <w:t xml:space="preserve">Activity-guided isolation of triterpenes</w:t>
      </w:r>
    </w:p>
    <w:p>
      <w:pPr>
        <w:spacing w:after="0"/>
        <w:numPr>
          <w:ilvl w:val="0"/>
          <w:numId w:val="2"/>
        </w:numPr>
      </w:pPr>
      <w:r>
        <w:rPr/>
        <w:t xml:space="preserve">Phytochemical screening of medicinal plants</w:t>
      </w:r>
    </w:p>
    <w:p>
      <w:pPr>
        <w:spacing w:after="0"/>
        <w:numPr>
          <w:ilvl w:val="0"/>
          <w:numId w:val="2"/>
        </w:numPr>
      </w:pPr>
      <w:r>
        <w:rPr/>
        <w:t xml:space="preserve">In vivo antinociceptive investigation</w:t>
      </w:r>
    </w:p>
    <w:p>
      <w:pPr>
        <w:spacing w:after="0"/>
        <w:numPr>
          <w:ilvl w:val="0"/>
          <w:numId w:val="2"/>
        </w:numPr>
      </w:pPr>
      <w:r>
        <w:rPr/>
        <w:t xml:space="preserve">Tail-flick latency</w:t>
      </w:r>
    </w:p>
    <w:p>
      <w:pPr>
        <w:spacing w:after="0"/>
        <w:numPr>
          <w:ilvl w:val="0"/>
          <w:numId w:val="2"/>
        </w:numPr>
      </w:pPr>
      <w:r>
        <w:rPr/>
        <w:t xml:space="preserve">Analgesia, ataxia, and sedation</w:t>
      </w:r>
    </w:p>
    <w:p>
      <w:pPr>
        <w:numPr>
          <w:ilvl w:val="0"/>
          <w:numId w:val="2"/>
        </w:numPr>
      </w:pPr>
      <w:r>
        <w:rPr/>
        <w:t xml:space="preserve">Risks associated with medicinal plant use</w:t>
      </w:r>
    </w:p>
    <w:p>
      <w:pPr>
        <w:pStyle w:val="Heading1"/>
      </w:pPr>
      <w:bookmarkStart w:id="6" w:name="_Toc6"/>
      <w:r>
        <w:t>Report location:</w:t>
      </w:r>
      <w:bookmarkEnd w:id="6"/>
    </w:p>
    <w:p>
      <w:hyperlink r:id="rId8" w:history="1">
        <w:r>
          <w:rPr>
            <w:color w:val="2980b9"/>
            <w:u w:val="single"/>
          </w:rPr>
          <w:t xml:space="preserve">https://www.fullpicture.app/item/697532e639a32cf06ded609882a4996a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29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cbdv.200900304" TargetMode="External"/><Relationship Id="rId8" Type="http://schemas.openxmlformats.org/officeDocument/2006/relationships/hyperlink" Target="https://www.fullpicture.app/item/697532e639a32cf06ded609882a499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2023-02-19T23:36:26+01:00</dcterms:created>
  <dcterms:modified xsi:type="dcterms:W3CDTF">2023-02-19T23:36:26+01:00</dcterms:modified>
</cp:coreProperties>
</file>

<file path=docProps/custom.xml><?xml version="1.0" encoding="utf-8"?>
<Properties xmlns="http://schemas.openxmlformats.org/officeDocument/2006/custom-properties" xmlns:vt="http://schemas.openxmlformats.org/officeDocument/2006/docPropsVTypes"/>
</file>