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Bond strength evaluation of polymer modified cement mortar incorporated with polypropylene fibers - ScienceDirect</w:t>
      </w:r>
      <w:br/>
      <w:hyperlink r:id="rId7" w:history="1">
        <w:r>
          <w:rPr>
            <w:color w:val="2980b9"/>
            <w:u w:val="single"/>
          </w:rPr>
          <w:t xml:space="preserve">https://www.sciencedirect.com/science/article/pii/S2214509522005198</w:t>
        </w:r>
      </w:hyperlink>
    </w:p>
    <w:p>
      <w:pPr>
        <w:pStyle w:val="Heading1"/>
      </w:pPr>
      <w:bookmarkStart w:id="2" w:name="_Toc2"/>
      <w:r>
        <w:t>Article summary:</w:t>
      </w:r>
      <w:bookmarkEnd w:id="2"/>
    </w:p>
    <w:p>
      <w:pPr>
        <w:jc w:val="both"/>
      </w:pPr>
      <w:r>
        <w:rPr/>
        <w:t xml:space="preserve">1. This study investigated the impact of two commercial polymers on the bond strength of modified cement-mortar.</w:t>
      </w:r>
    </w:p>
    <w:p>
      <w:pPr>
        <w:jc w:val="both"/>
      </w:pPr>
      <w:r>
        <w:rPr/>
        <w:t xml:space="preserve">2. The effect of different water-to-binder ratios and polypropylene fiber content was studied through 24 different PCM mixes.</w:t>
      </w:r>
    </w:p>
    <w:p>
      <w:pPr>
        <w:jc w:val="both"/>
      </w:pPr>
      <w:r>
        <w:rPr/>
        <w:t xml:space="preserve">3. Models were developed to correlate the compressive strength with Slant-Shear, Pull-off bond strength, and flexural strength of cement mortar.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results. The authors have provided sufficient evidence to support their claims, such as data from experiments and models developed to correlate the compressive strength with Slant-Shear, Pull-off bond strength, and flexural strength of cement mortar. Furthermore, the authors have noted possible risks associated with their research, such as potential damage to concrete structures due to improper bonding between an overlay and a substrate mortar. </w:t>
      </w:r>
    </w:p>
    <w:p>
      <w:pPr>
        <w:jc w:val="both"/>
      </w:pPr>
      <w:r>
        <w:rPr/>
        <w:t xml:space="preserve">However, there are some points that could be improved upon in terms of trustworthiness and reliability. For example, while the authors have mentioned two commercial polymers used in their study (Sika MonoTop®− 620 and DCP Cemfix 2CS), they do not provide any information about these products or how they were obtained for use in this study. Additionally, while the authors note that data used in this study is confidential, they do not provide any further details about why this is so or what measures were taken to ensure confidentiality. Finally, while the article does present both sides equally by noting possible risks associated with their research findings, it does not explore any counterarguments or alternative perspectives on these findings which could be beneficial for readers looking for a more comprehensive understanding of this topic.</w:t>
      </w:r>
    </w:p>
    <w:p>
      <w:pPr>
        <w:pStyle w:val="Heading1"/>
      </w:pPr>
      <w:bookmarkStart w:id="5" w:name="_Toc5"/>
      <w:r>
        <w:t>Topics for further research:</w:t>
      </w:r>
      <w:bookmarkEnd w:id="5"/>
    </w:p>
    <w:p>
      <w:pPr>
        <w:spacing w:after="0"/>
        <w:numPr>
          <w:ilvl w:val="0"/>
          <w:numId w:val="2"/>
        </w:numPr>
      </w:pPr>
      <w:r>
        <w:rPr/>
        <w:t xml:space="preserve">Polymer properties for cement mortar bonding</w:t>
      </w:r>
    </w:p>
    <w:p>
      <w:pPr>
        <w:spacing w:after="0"/>
        <w:numPr>
          <w:ilvl w:val="0"/>
          <w:numId w:val="2"/>
        </w:numPr>
      </w:pPr>
      <w:r>
        <w:rPr/>
        <w:t xml:space="preserve">Alternatives to Sika MonoTop®− 620 and DCP Cemfix 2CS</w:t>
      </w:r>
    </w:p>
    <w:p>
      <w:pPr>
        <w:spacing w:after="0"/>
        <w:numPr>
          <w:ilvl w:val="0"/>
          <w:numId w:val="2"/>
        </w:numPr>
      </w:pPr>
      <w:r>
        <w:rPr/>
        <w:t xml:space="preserve">Confidentiality measures for research data</w:t>
      </w:r>
    </w:p>
    <w:p>
      <w:pPr>
        <w:spacing w:after="0"/>
        <w:numPr>
          <w:ilvl w:val="0"/>
          <w:numId w:val="2"/>
        </w:numPr>
      </w:pPr>
      <w:r>
        <w:rPr/>
        <w:t xml:space="preserve">Counterarguments to cement mortar bonding research</w:t>
      </w:r>
    </w:p>
    <w:p>
      <w:pPr>
        <w:spacing w:after="0"/>
        <w:numPr>
          <w:ilvl w:val="0"/>
          <w:numId w:val="2"/>
        </w:numPr>
      </w:pPr>
      <w:r>
        <w:rPr/>
        <w:t xml:space="preserve">Risks associated with cement mortar bonding</w:t>
      </w:r>
    </w:p>
    <w:p>
      <w:pPr>
        <w:numPr>
          <w:ilvl w:val="0"/>
          <w:numId w:val="2"/>
        </w:numPr>
      </w:pPr>
      <w:r>
        <w:rPr/>
        <w:t xml:space="preserve">Flexural strength of cement mortar</w:t>
      </w:r>
    </w:p>
    <w:p>
      <w:pPr>
        <w:pStyle w:val="Heading1"/>
      </w:pPr>
      <w:bookmarkStart w:id="6" w:name="_Toc6"/>
      <w:r>
        <w:t>Report location:</w:t>
      </w:r>
      <w:bookmarkEnd w:id="6"/>
    </w:p>
    <w:p>
      <w:hyperlink r:id="rId8" w:history="1">
        <w:r>
          <w:rPr>
            <w:color w:val="2980b9"/>
            <w:u w:val="single"/>
          </w:rPr>
          <w:t xml:space="preserve">https://www.fullpicture.app/item/6977fe2cbc56dbf9df48715e40d97d22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21D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509522005198" TargetMode="External"/><Relationship Id="rId8" Type="http://schemas.openxmlformats.org/officeDocument/2006/relationships/hyperlink" Target="https://www.fullpicture.app/item/6977fe2cbc56dbf9df48715e40d97d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2023-02-24T05:15:39+01:00</dcterms:created>
  <dcterms:modified xsi:type="dcterms:W3CDTF">2023-02-24T05:15:39+01:00</dcterms:modified>
</cp:coreProperties>
</file>

<file path=docProps/custom.xml><?xml version="1.0" encoding="utf-8"?>
<Properties xmlns="http://schemas.openxmlformats.org/officeDocument/2006/custom-properties" xmlns:vt="http://schemas.openxmlformats.org/officeDocument/2006/docPropsVTypes"/>
</file>