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[2303.02130] Entanglement Entropy of Large-N Theories</w:t>
      </w:r>
      <w:br/>
      <w:hyperlink r:id="rId7" w:history="1">
        <w:r>
          <w:rPr>
            <w:color w:val="2980b9"/>
            <w:u w:val="single"/>
          </w:rPr>
          <w:t xml:space="preserve">https://arxiv.org/abs/2303.02130</w:t>
        </w:r>
      </w:hyperlink>
    </w:p>
    <w:p>
      <w:pPr>
        <w:pStyle w:val="Heading1"/>
      </w:pPr>
      <w:bookmarkStart w:id="2" w:name="_Toc2"/>
      <w:r>
        <w:t>Article summary:</w:t>
      </w:r>
      <w:bookmarkEnd w:id="2"/>
    </w:p>
    <w:p>
      <w:pPr>
        <w:jc w:val="both"/>
      </w:pPr>
      <w:r>
        <w:rPr/>
        <w:t xml:space="preserve">1. 通过大N极限，可以描述一类强关联量子系统的行为。</w:t>
      </w:r>
    </w:p>
    <w:p>
      <w:pPr>
        <w:jc w:val="both"/>
      </w:pPr>
      <w:r>
        <w:rPr/>
        <w:t xml:space="preserve">2. 使用复制方法和移位Matsubara频率的概念，可以计算这些系统的von Neumann和Rényi纠缠熵。</w:t>
      </w:r>
    </w:p>
    <w:p>
      <w:pPr>
        <w:jc w:val="both"/>
      </w:pPr>
      <w:r>
        <w:rPr/>
        <w:t xml:space="preserve">3. 该方法的灵活性得到了证明，并应用于两个位点问题以及各种耦合Sachdev-Ye-Kitaev模型。</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由于这篇文章是一篇学术论文，我们无法对其内容进行批判性分析。然而，我们可以提供一些关于学术论文的一般性建议：</w:t>
      </w:r>
    </w:p>
    <w:p>
      <w:pPr>
        <w:jc w:val="both"/>
      </w:pPr>
      <w:r>
        <w:rPr/>
        <w:t xml:space="preserve"/>
      </w:r>
    </w:p>
    <w:p>
      <w:pPr>
        <w:jc w:val="both"/>
      </w:pPr>
      <w:r>
        <w:rPr/>
        <w:t xml:space="preserve">1. 学术论文应该遵循科学方法和严谨的逻辑推理，以确保其结论是可靠和可重复的。</w:t>
      </w:r>
    </w:p>
    <w:p>
      <w:pPr>
        <w:jc w:val="both"/>
      </w:pPr>
      <w:r>
        <w:rPr/>
        <w:t xml:space="preserve"/>
      </w:r>
    </w:p>
    <w:p>
      <w:pPr>
        <w:jc w:val="both"/>
      </w:pPr>
      <w:r>
        <w:rPr/>
        <w:t xml:space="preserve">2. 学术论文应该尽可能客观地呈现事实和证据，并避免片面报道或无根据的主张。</w:t>
      </w:r>
    </w:p>
    <w:p>
      <w:pPr>
        <w:jc w:val="both"/>
      </w:pPr>
      <w:r>
        <w:rPr/>
        <w:t xml:space="preserve"/>
      </w:r>
    </w:p>
    <w:p>
      <w:pPr>
        <w:jc w:val="both"/>
      </w:pPr>
      <w:r>
        <w:rPr/>
        <w:t xml:space="preserve">3. 学术论文应该考虑到可能存在的偏见或风险，并尝试平等地呈现双方的观点。</w:t>
      </w:r>
    </w:p>
    <w:p>
      <w:pPr>
        <w:jc w:val="both"/>
      </w:pPr>
      <w:r>
        <w:rPr/>
        <w:t xml:space="preserve"/>
      </w:r>
    </w:p>
    <w:p>
      <w:pPr>
        <w:jc w:val="both"/>
      </w:pPr>
      <w:r>
        <w:rPr/>
        <w:t xml:space="preserve">4. 学术论文应该提供足够的证据来支持其主张，并注意到任何未探索的反驳或缺失证据。</w:t>
      </w:r>
    </w:p>
    <w:p>
      <w:pPr>
        <w:jc w:val="both"/>
      </w:pPr>
      <w:r>
        <w:rPr/>
        <w:t xml:space="preserve"/>
      </w:r>
    </w:p>
    <w:p>
      <w:pPr>
        <w:jc w:val="both"/>
      </w:pPr>
      <w:r>
        <w:rPr/>
        <w:t xml:space="preserve">5. 学术论文应该避免宣传内容或偏袒特定观点，而应专注于科学研究本身。</w:t>
      </w:r>
    </w:p>
    <w:p>
      <w:pPr>
        <w:pStyle w:val="Heading1"/>
      </w:pPr>
      <w:bookmarkStart w:id="5" w:name="_Toc5"/>
      <w:r>
        <w:t>Topics for further research:</w:t>
      </w:r>
      <w:bookmarkEnd w:id="5"/>
    </w:p>
    <w:p>
      <w:pPr>
        <w:spacing w:after="0"/>
        <w:numPr>
          <w:ilvl w:val="0"/>
          <w:numId w:val="2"/>
        </w:numPr>
      </w:pPr>
      <w:r>
        <w:rPr/>
        <w:t xml:space="preserve">Scientific method and rigorous logical reasoning
</w:t>
      </w:r>
    </w:p>
    <w:p>
      <w:pPr>
        <w:spacing w:after="0"/>
        <w:numPr>
          <w:ilvl w:val="0"/>
          <w:numId w:val="2"/>
        </w:numPr>
      </w:pPr>
      <w:r>
        <w:rPr/>
        <w:t xml:space="preserve">Objectivity and evidence-based reporting
</w:t>
      </w:r>
    </w:p>
    <w:p>
      <w:pPr>
        <w:spacing w:after="0"/>
        <w:numPr>
          <w:ilvl w:val="0"/>
          <w:numId w:val="2"/>
        </w:numPr>
      </w:pPr>
      <w:r>
        <w:rPr/>
        <w:t xml:space="preserve">Consideration of bias and risk</w:t>
      </w:r>
    </w:p>
    <w:p>
      <w:pPr>
        <w:spacing w:after="0"/>
        <w:numPr>
          <w:ilvl w:val="0"/>
          <w:numId w:val="2"/>
        </w:numPr>
      </w:pPr>
      <w:r>
        <w:rPr/>
        <w:t xml:space="preserve">and equal presentation of opposing views
</w:t>
      </w:r>
    </w:p>
    <w:p>
      <w:pPr>
        <w:spacing w:after="0"/>
        <w:numPr>
          <w:ilvl w:val="0"/>
          <w:numId w:val="2"/>
        </w:numPr>
      </w:pPr>
      <w:r>
        <w:rPr/>
        <w:t xml:space="preserve">Sufficient evidence and acknowledgement of unexplored counterarguments or missing evidence
</w:t>
      </w:r>
    </w:p>
    <w:p>
      <w:pPr>
        <w:spacing w:after="0"/>
        <w:numPr>
          <w:ilvl w:val="0"/>
          <w:numId w:val="2"/>
        </w:numPr>
      </w:pPr>
      <w:r>
        <w:rPr/>
        <w:t xml:space="preserve">Avoidance of promotion or bias towards specific viewpoints</w:t>
      </w:r>
    </w:p>
    <w:p>
      <w:pPr>
        <w:spacing w:after="0"/>
        <w:numPr>
          <w:ilvl w:val="0"/>
          <w:numId w:val="2"/>
        </w:numPr>
      </w:pPr>
      <w:r>
        <w:rPr/>
        <w:t xml:space="preserve">and focus on scientific research itself
</w:t>
      </w:r>
    </w:p>
    <w:p>
      <w:pPr>
        <w:numPr>
          <w:ilvl w:val="0"/>
          <w:numId w:val="2"/>
        </w:numPr>
      </w:pPr>
      <w:r>
        <w:rPr/>
        <w:t xml:space="preserve">Further exploration of related topics or areas of research.</w:t>
      </w:r>
    </w:p>
    <w:p>
      <w:pPr>
        <w:pStyle w:val="Heading1"/>
      </w:pPr>
      <w:bookmarkStart w:id="6" w:name="_Toc6"/>
      <w:r>
        <w:t>Report location:</w:t>
      </w:r>
      <w:bookmarkEnd w:id="6"/>
    </w:p>
    <w:p>
      <w:hyperlink r:id="rId8" w:history="1">
        <w:r>
          <w:rPr>
            <w:color w:val="2980b9"/>
            <w:u w:val="single"/>
          </w:rPr>
          <w:t xml:space="preserve">https://www.fullpicture.app/item/69984f1d63298a0efebaa232f0b6630b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E9B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303.02130" TargetMode="External"/><Relationship Id="rId8" Type="http://schemas.openxmlformats.org/officeDocument/2006/relationships/hyperlink" Target="https://www.fullpicture.app/item/69984f1d63298a0efebaa232f0b663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2023-12-05T12:44:58+01:00</dcterms:created>
  <dcterms:modified xsi:type="dcterms:W3CDTF">2023-12-05T12:44:58+01:00</dcterms:modified>
</cp:coreProperties>
</file>

<file path=docProps/custom.xml><?xml version="1.0" encoding="utf-8"?>
<Properties xmlns="http://schemas.openxmlformats.org/officeDocument/2006/custom-properties" xmlns:vt="http://schemas.openxmlformats.org/officeDocument/2006/docPropsVTypes"/>
</file>