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Electrochemical behaviour of plutonium ion in LiCl–KCl eutectic melts - ScienceDirect</w:t>
      </w:r>
      <w:br/>
      <w:hyperlink r:id="rId7" w:history="1">
        <w:r>
          <w:rPr>
            <w:color w:val="2980b9"/>
            <w:u w:val="single"/>
          </w:rPr>
          <w:t xml:space="preserve">https://www.sciencedirect.com/science/article/pii/S0022072803004455</w:t>
        </w:r>
      </w:hyperlink>
    </w:p>
    <w:p>
      <w:pPr>
        <w:pStyle w:val="Heading1"/>
      </w:pPr>
      <w:bookmarkStart w:id="2" w:name="_Toc2"/>
      <w:r>
        <w:t>Article summary:</w:t>
      </w:r>
      <w:bookmarkEnd w:id="2"/>
    </w:p>
    <w:p>
      <w:pPr>
        <w:jc w:val="both"/>
      </w:pPr>
      <w:r>
        <w:rPr/>
        <w:t xml:space="preserve">1. This article presents a study on the electrochemical properties of PuCl3 in a molten LiCl–KCl eutectic, in a temperature range of 733–833 K.</w:t>
      </w:r>
    </w:p>
    <w:p>
      <w:pPr>
        <w:jc w:val="both"/>
      </w:pPr>
      <w:r>
        <w:rPr/>
        <w:t xml:space="preserve">2. The results show that Pu3+ is reduced to Pu metal by a single step mechanism and that the diffusion coefficient of Pu3+ ion is DPu3+∼1.6×10−5 cm2/s at 733 K. </w:t>
      </w:r>
    </w:p>
    <w:p>
      <w:pPr>
        <w:jc w:val="both"/>
      </w:pPr>
      <w:r>
        <w:rPr/>
        <w:t xml:space="preserve">3. Thermodynamic data was used to estimate the activity coefficient of Pu3+ in the molten LiCl–KCl eutectic.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electrochemical behaviour of plutonium ion in LiCl–KCl eutectic melts, and appears to be well-researched and reliable overall. The authors have provided detailed information about their research methods, including the use of transient electrochemical techniques such as cyclic voltammetry and chronopotentiometry, as well as thermodynamic data for estimating the activity coefficient of Pu3+. Furthermore, they have discussed potential applications for their findings, such as pyrochemical separation processes for nuclear fuel reprocessing and recycling. </w:t>
      </w:r>
    </w:p>
    <w:p>
      <w:pPr>
        <w:jc w:val="both"/>
      </w:pPr>
      <w:r>
        <w:rPr/>
        <w:t xml:space="preserve">The article does not appear to contain any major biases or unsupported claims; however, there are some points which could be further explored or clarified. For example, it would be useful to provide more detail about how thermodynamic data was used to estimate the activity coefficient of Pu3+, as this is an important part of understanding the implications of this research. Additionally, while the authors have discussed potential applications for their findings, they do not explore any potential risks associated with these applications; this should be addressed in future research. </w:t>
      </w:r>
    </w:p>
    <w:p>
      <w:pPr>
        <w:jc w:val="both"/>
      </w:pPr>
      <w:r>
        <w:rPr/>
        <w:t xml:space="preserve">In conclusion, this article provides an informative overview of the electrochemical behaviour of plutonium ion in LiCl–KCl eutectic melts and appears to be reliable overall; however, there are some points which could be further explored or clarified in order to provide a more comprehensive understanding of its implications.</w:t>
      </w:r>
    </w:p>
    <w:p>
      <w:pPr>
        <w:pStyle w:val="Heading1"/>
      </w:pPr>
      <w:bookmarkStart w:id="5" w:name="_Toc5"/>
      <w:r>
        <w:t>Topics for further research:</w:t>
      </w:r>
      <w:bookmarkEnd w:id="5"/>
    </w:p>
    <w:p>
      <w:pPr>
        <w:spacing w:after="0"/>
        <w:numPr>
          <w:ilvl w:val="0"/>
          <w:numId w:val="2"/>
        </w:numPr>
      </w:pPr>
      <w:r>
        <w:rPr/>
        <w:t xml:space="preserve">Thermodynamic modelling of plutonium activity coefficient</w:t>
      </w:r>
    </w:p>
    <w:p>
      <w:pPr>
        <w:spacing w:after="0"/>
        <w:numPr>
          <w:ilvl w:val="0"/>
          <w:numId w:val="2"/>
        </w:numPr>
      </w:pPr>
      <w:r>
        <w:rPr/>
        <w:t xml:space="preserve">Pyrochemical separation processes for nuclear fuel reprocessing</w:t>
      </w:r>
    </w:p>
    <w:p>
      <w:pPr>
        <w:spacing w:after="0"/>
        <w:numPr>
          <w:ilvl w:val="0"/>
          <w:numId w:val="2"/>
        </w:numPr>
      </w:pPr>
      <w:r>
        <w:rPr/>
        <w:t xml:space="preserve">Cyclic voltammetry and chronopotentiometry techniques</w:t>
      </w:r>
    </w:p>
    <w:p>
      <w:pPr>
        <w:spacing w:after="0"/>
        <w:numPr>
          <w:ilvl w:val="0"/>
          <w:numId w:val="2"/>
        </w:numPr>
      </w:pPr>
      <w:r>
        <w:rPr/>
        <w:t xml:space="preserve">Potential risks associated with plutonium ion electrochemical behaviour</w:t>
      </w:r>
    </w:p>
    <w:p>
      <w:pPr>
        <w:spacing w:after="0"/>
        <w:numPr>
          <w:ilvl w:val="0"/>
          <w:numId w:val="2"/>
        </w:numPr>
      </w:pPr>
      <w:r>
        <w:rPr/>
        <w:t xml:space="preserve">LiCl–KCl eutectic melts</w:t>
      </w:r>
    </w:p>
    <w:p>
      <w:pPr>
        <w:numPr>
          <w:ilvl w:val="0"/>
          <w:numId w:val="2"/>
        </w:numPr>
      </w:pPr>
      <w:r>
        <w:rPr/>
        <w:t xml:space="preserve">Nuclear fuel recycling applications</w:t>
      </w:r>
    </w:p>
    <w:p>
      <w:pPr>
        <w:pStyle w:val="Heading1"/>
      </w:pPr>
      <w:bookmarkStart w:id="6" w:name="_Toc6"/>
      <w:r>
        <w:t>Report location:</w:t>
      </w:r>
      <w:bookmarkEnd w:id="6"/>
    </w:p>
    <w:p>
      <w:hyperlink r:id="rId8" w:history="1">
        <w:r>
          <w:rPr>
            <w:color w:val="2980b9"/>
            <w:u w:val="single"/>
          </w:rPr>
          <w:t xml:space="preserve">https://www.fullpicture.app/item/6a05443e1dda4138083a64c58ae3468b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36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072803004455" TargetMode="External"/><Relationship Id="rId8" Type="http://schemas.openxmlformats.org/officeDocument/2006/relationships/hyperlink" Target="https://www.fullpicture.app/item/6a05443e1dda4138083a64c58ae346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2023-03-03T02:24:30+01:00</dcterms:created>
  <dcterms:modified xsi:type="dcterms:W3CDTF">2023-03-03T02:24:30+01:00</dcterms:modified>
</cp:coreProperties>
</file>

<file path=docProps/custom.xml><?xml version="1.0" encoding="utf-8"?>
<Properties xmlns="http://schemas.openxmlformats.org/officeDocument/2006/custom-properties" xmlns:vt="http://schemas.openxmlformats.org/officeDocument/2006/docPropsVTypes"/>
</file>