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Ablation of TRIP-Br2, a regulator of fat lipolysis, thermogenesis and oxidative metabolism, prevents diet-induced obesity and insulin resistance | Nature Medicine</w:t>
      </w:r>
      <w:br/>
      <w:hyperlink r:id="rId7" w:history="1">
        <w:r>
          <w:rPr>
            <w:color w:val="2980b9"/>
            <w:u w:val="single"/>
          </w:rPr>
          <w:t xml:space="preserve">https://www.nature.com/articles/nm.3056</w:t>
        </w:r>
      </w:hyperlink>
    </w:p>
    <w:p>
      <w:pPr>
        <w:pStyle w:val="Heading1"/>
      </w:pPr>
      <w:bookmarkStart w:id="2" w:name="_Toc2"/>
      <w:r>
        <w:t>Article summary:</w:t>
      </w:r>
      <w:bookmarkEnd w:id="2"/>
    </w:p>
    <w:p>
      <w:pPr>
        <w:jc w:val="both"/>
      </w:pPr>
      <w:r>
        <w:rPr/>
        <w:t xml:space="preserve">1. Ablation of TRIP-Br2, a regulator of fat lipolysis, thermogenesis and oxidative metabolism, prevents diet-induced obesity and insulin resistance.</w:t>
      </w:r>
    </w:p>
    <w:p>
      <w:pPr>
        <w:jc w:val="both"/>
      </w:pPr>
      <w:r>
        <w:rPr/>
        <w:t xml:space="preserve">2. TRIP-Br2–null mice are resistant to obesity and obesity-related insulin resistance due to increased expression of hormone sensitive lipase (HSL) and β3-adrenergic (Adrb3) receptors.</w:t>
      </w:r>
    </w:p>
    <w:p>
      <w:pPr>
        <w:jc w:val="both"/>
      </w:pPr>
      <w:r>
        <w:rPr/>
        <w:t xml:space="preserve">3. TRIP-Br2 is a potential therapeutic target for counteracting the development of obesity, insulin resistance and hyperlipidemia.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findings, as it provides detailed information about the study design, results, and conclusions. The authors provide evidence for their claims by citing relevant literature in the field as well as providing data from their own experiments. Furthermore, they discuss potential limitations of their study such as the fact that only male mice were used in the experiment which may limit generalizability to female mice. </w:t>
      </w:r>
    </w:p>
    <w:p>
      <w:pPr>
        <w:jc w:val="both"/>
      </w:pPr>
      <w:r>
        <w:rPr/>
        <w:t xml:space="preserve">However, there are some areas where the article could be improved upon. For example, while the authors discuss potential implications of their findings for human health, they do not provide any evidence or data to support this claim. Additionally, while they mention that TRIP-Br2 expression is elevated in obese humans, they do not provide any further details or evidence to back up this claim. Finally, while they discuss potential therapeutic applications for targeting TRIP-Br2 in order to prevent obesity and related conditions such as insulin resistance and hyperlipidemia, they do not discuss any potential risks associated with this approach or any other possible treatments that could be used instead.</w:t>
      </w:r>
    </w:p>
    <w:p>
      <w:pPr>
        <w:pStyle w:val="Heading1"/>
      </w:pPr>
      <w:bookmarkStart w:id="5" w:name="_Toc5"/>
      <w:r>
        <w:t>Topics for further research:</w:t>
      </w:r>
      <w:bookmarkEnd w:id="5"/>
    </w:p>
    <w:p>
      <w:pPr>
        <w:spacing w:after="0"/>
        <w:numPr>
          <w:ilvl w:val="0"/>
          <w:numId w:val="2"/>
        </w:numPr>
      </w:pPr>
      <w:r>
        <w:rPr/>
        <w:t xml:space="preserve">Human obesity and insulin resistance</w:t>
      </w:r>
    </w:p>
    <w:p>
      <w:pPr>
        <w:spacing w:after="0"/>
        <w:numPr>
          <w:ilvl w:val="0"/>
          <w:numId w:val="2"/>
        </w:numPr>
      </w:pPr>
      <w:r>
        <w:rPr/>
        <w:t xml:space="preserve">Potential therapeutic applications for obesity</w:t>
      </w:r>
    </w:p>
    <w:p>
      <w:pPr>
        <w:spacing w:after="0"/>
        <w:numPr>
          <w:ilvl w:val="0"/>
          <w:numId w:val="2"/>
        </w:numPr>
      </w:pPr>
      <w:r>
        <w:rPr/>
        <w:t xml:space="preserve">Risks associated with targeting TRIP-Br2</w:t>
      </w:r>
    </w:p>
    <w:p>
      <w:pPr>
        <w:spacing w:after="0"/>
        <w:numPr>
          <w:ilvl w:val="0"/>
          <w:numId w:val="2"/>
        </w:numPr>
      </w:pPr>
      <w:r>
        <w:rPr/>
        <w:t xml:space="preserve">Alternative treatments for obesity</w:t>
      </w:r>
    </w:p>
    <w:p>
      <w:pPr>
        <w:spacing w:after="0"/>
        <w:numPr>
          <w:ilvl w:val="0"/>
          <w:numId w:val="2"/>
        </w:numPr>
      </w:pPr>
      <w:r>
        <w:rPr/>
        <w:t xml:space="preserve">TRIP-Br2 expression in humans</w:t>
      </w:r>
    </w:p>
    <w:p>
      <w:pPr>
        <w:numPr>
          <w:ilvl w:val="0"/>
          <w:numId w:val="2"/>
        </w:numPr>
      </w:pPr>
      <w:r>
        <w:rPr/>
        <w:t xml:space="preserve">Gender differences in obesity research</w:t>
      </w:r>
    </w:p>
    <w:p>
      <w:pPr>
        <w:pStyle w:val="Heading1"/>
      </w:pPr>
      <w:bookmarkStart w:id="6" w:name="_Toc6"/>
      <w:r>
        <w:t>Report location:</w:t>
      </w:r>
      <w:bookmarkEnd w:id="6"/>
    </w:p>
    <w:p>
      <w:hyperlink r:id="rId8" w:history="1">
        <w:r>
          <w:rPr>
            <w:color w:val="2980b9"/>
            <w:u w:val="single"/>
          </w:rPr>
          <w:t xml:space="preserve">https://www.fullpicture.app/item/6a0ee7221acdde8d07de4ccb3a7490e3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8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3056" TargetMode="External"/><Relationship Id="rId8" Type="http://schemas.openxmlformats.org/officeDocument/2006/relationships/hyperlink" Target="https://www.fullpicture.app/item/6a0ee7221acdde8d07de4ccb3a7490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2023-03-03T01:57:14+01:00</dcterms:created>
  <dcterms:modified xsi:type="dcterms:W3CDTF">2023-03-03T01:57:14+01:00</dcterms:modified>
</cp:coreProperties>
</file>

<file path=docProps/custom.xml><?xml version="1.0" encoding="utf-8"?>
<Properties xmlns="http://schemas.openxmlformats.org/officeDocument/2006/custom-properties" xmlns:vt="http://schemas.openxmlformats.org/officeDocument/2006/docPropsVTypes"/>
</file>