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Content Validation of the Transition Readiness Inventory Item Pool for Adolescent and Young Adult Survivors of Childhood Cancer - PMC --- 儿童和青少年癌症青少年和年轻成年幸存者过渡准备清单项目库的开发和内容验证 - PMC</w:t>
      </w:r>
      <w:br/>
      <w:hyperlink r:id="rId7" w:history="1">
        <w:r>
          <w:rPr>
            <w:color w:val="2980b9"/>
            <w:u w:val="single"/>
          </w:rPr>
          <w:t xml:space="preserve">https://www.ncbi.nlm.nih.gov/pmc/articles/PMC6251597/</w:t>
        </w:r>
      </w:hyperlink>
    </w:p>
    <w:p>
      <w:pPr>
        <w:pStyle w:val="Heading1"/>
      </w:pPr>
      <w:bookmarkStart w:id="2" w:name="_Toc2"/>
      <w:r>
        <w:t>Article summary:</w:t>
      </w:r>
      <w:bookmarkEnd w:id="2"/>
    </w:p>
    <w:p>
      <w:pPr>
        <w:jc w:val="both"/>
      </w:pPr>
      <w:r>
        <w:rPr/>
        <w:t xml:space="preserve">1. 本研究描述了为青少年和年轻成人儿童癌症幸存者开发过渡准备清单（TRI）项目库的方法。该项目旨在推进过渡研究，并提供NIH患者报告结果信息系统方法的应用示例。</w:t>
      </w:r>
    </w:p>
    <w:p>
      <w:pPr>
        <w:jc w:val="both"/>
      </w:pPr>
      <w:r>
        <w:rPr/>
        <w:t xml:space="preserve">2. 使用严格的测量开发方法，包括混合方法，根据青少年和年轻人过渡准备（SMART）的社会生态模型创建了患者和父母版本的TRI项目库。</w:t>
      </w:r>
    </w:p>
    <w:p>
      <w:pPr>
        <w:jc w:val="both"/>
      </w:pPr>
      <w:r>
        <w:rPr/>
        <w:t xml:space="preserve">3. 每个阶段都通过内容有效性评分和认知访谈来开发和完善项目池，最终得到了81个内容有效的患者版本项和85个父母版本项。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文章的主要论点是什么？
</w:t>
      </w:r>
    </w:p>
    <w:p>
      <w:pPr>
        <w:spacing w:after="0"/>
        <w:numPr>
          <w:ilvl w:val="0"/>
          <w:numId w:val="2"/>
        </w:numPr>
      </w:pPr>
      <w:r>
        <w:rPr/>
        <w:t xml:space="preserve">文章的证据和论据是否充分和可靠？
</w:t>
      </w:r>
    </w:p>
    <w:p>
      <w:pPr>
        <w:spacing w:after="0"/>
        <w:numPr>
          <w:ilvl w:val="0"/>
          <w:numId w:val="2"/>
        </w:numPr>
      </w:pPr>
      <w:r>
        <w:rPr/>
        <w:t xml:space="preserve">文章是否有任何偏见或倾向性？
</w:t>
      </w:r>
    </w:p>
    <w:p>
      <w:pPr>
        <w:spacing w:after="0"/>
        <w:numPr>
          <w:ilvl w:val="0"/>
          <w:numId w:val="2"/>
        </w:numPr>
      </w:pPr>
      <w:r>
        <w:rPr/>
        <w:t xml:space="preserve">文章的结构和组织是否清晰和连贯？
</w:t>
      </w:r>
    </w:p>
    <w:p>
      <w:pPr>
        <w:spacing w:after="0"/>
        <w:numPr>
          <w:ilvl w:val="0"/>
          <w:numId w:val="2"/>
        </w:numPr>
      </w:pPr>
      <w:r>
        <w:rPr/>
        <w:t xml:space="preserve">文章是否考虑了其他可能的观点或解释？
</w:t>
      </w:r>
    </w:p>
    <w:p>
      <w:pPr>
        <w:numPr>
          <w:ilvl w:val="0"/>
          <w:numId w:val="2"/>
        </w:numPr>
      </w:pPr>
      <w:r>
        <w:rPr/>
        <w:t xml:space="preserve">文章的结论是否合理和有说服力？
通过回答这些问题，读者可以对文章进行更深入的批判性分析，并形成自己的观点和评价。</w:t>
      </w:r>
    </w:p>
    <w:p>
      <w:pPr>
        <w:pStyle w:val="Heading1"/>
      </w:pPr>
      <w:bookmarkStart w:id="6" w:name="_Toc6"/>
      <w:r>
        <w:t>Report location:</w:t>
      </w:r>
      <w:bookmarkEnd w:id="6"/>
    </w:p>
    <w:p>
      <w:hyperlink r:id="rId8" w:history="1">
        <w:r>
          <w:rPr>
            <w:color w:val="2980b9"/>
            <w:u w:val="single"/>
          </w:rPr>
          <w:t xml:space="preserve">https://www.fullpicture.app/item/6a259fb78e85109a59d0c093f080329f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0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51597/" TargetMode="External"/><Relationship Id="rId8" Type="http://schemas.openxmlformats.org/officeDocument/2006/relationships/hyperlink" Target="https://www.fullpicture.app/item/6a259fb78e85109a59d0c093f0803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2023-10-06T13:38:48+02:00</dcterms:created>
  <dcterms:modified xsi:type="dcterms:W3CDTF">2023-10-06T13:38:48+02:00</dcterms:modified>
</cp:coreProperties>
</file>

<file path=docProps/custom.xml><?xml version="1.0" encoding="utf-8"?>
<Properties xmlns="http://schemas.openxmlformats.org/officeDocument/2006/custom-properties" xmlns:vt="http://schemas.openxmlformats.org/officeDocument/2006/docPropsVTypes"/>
</file>