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Generative AI Content</w:t>
      </w:r>
      <w:br/>
      <w:hyperlink r:id="rId7" w:history="1">
        <w:r>
          <w:rPr>
            <w:color w:val="2980b9"/>
            <w:u w:val="single"/>
          </w:rPr>
          <w:t xml:space="preserve">https://helpx.adobe.com/stock/contributor/help/generative-ai-content.html</w:t>
        </w:r>
      </w:hyperlink>
    </w:p>
    <w:p>
      <w:pPr>
        <w:pStyle w:val="Heading1"/>
      </w:pPr>
      <w:bookmarkStart w:id="2" w:name="_Toc2"/>
      <w:r>
        <w:t>Article summary:</w:t>
      </w:r>
      <w:bookmarkEnd w:id="2"/>
    </w:p>
    <w:p>
      <w:pPr>
        <w:jc w:val="both"/>
      </w:pPr>
      <w:r>
        <w:rPr/>
        <w:t xml:space="preserve">1. Adobe Stock accepts content made using generative AI tools as long as it meets submission standards.</w:t>
      </w:r>
    </w:p>
    <w:p>
      <w:pPr>
        <w:jc w:val="both"/>
      </w:pPr>
      <w:r>
        <w:rPr/>
        <w:t xml:space="preserve">2. Contributors must have the appropriate rights to submit and label, title, and tag content as Generative AI illustrations.</w:t>
      </w:r>
    </w:p>
    <w:p>
      <w:pPr>
        <w:jc w:val="both"/>
      </w:pPr>
      <w:r>
        <w:rPr/>
        <w:t xml:space="preserve">3. Creators should prioritize creativity and maintain high quality when submitting content, and model and property release requirements apply for generative AI content depicting people.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in its presentation of information about Adobe Stock's policy on generative AI content submissions. The article provides clear instructions on what is required for successful submissions, such as having the appropriate rights to submit, labeling, titling, and tagging content correctly, prioritizing creativity and maintaining high quality, and providing model or property releases if necessary. The article also provides helpful links to further resources for contributors regarding known image restrictions, contributor terms, creative inspiration from the Adobe Stock Artist Hub, property releases, and model releases. </w:t>
      </w:r>
    </w:p>
    <w:p>
      <w:pPr>
        <w:jc w:val="both"/>
      </w:pPr>
      <w:r>
        <w:rPr/>
        <w:t xml:space="preserve">The only potential bias in the article is that it does not present both sides equally; instead it focuses solely on how to successfully submit generative AI content to Adobe Stock. However this is understandable given that the purpose of the article is to provide guidance on how to do so rather than exploring counterarguments or other points of consideration. Therefore overall the article can be considered trustworthy and reliable in its presentation of information about Adobe Stock's policy on generative AI content submissions.</w:t>
      </w:r>
    </w:p>
    <w:p>
      <w:pPr>
        <w:pStyle w:val="Heading1"/>
      </w:pPr>
      <w:bookmarkStart w:id="5" w:name="_Toc5"/>
      <w:r>
        <w:t>Topics for further research:</w:t>
      </w:r>
      <w:bookmarkEnd w:id="5"/>
    </w:p>
    <w:p>
      <w:pPr>
        <w:spacing w:after="0"/>
        <w:numPr>
          <w:ilvl w:val="0"/>
          <w:numId w:val="2"/>
        </w:numPr>
      </w:pPr>
      <w:r>
        <w:rPr/>
        <w:t xml:space="preserve">Generative AI content copyright</w:t>
      </w:r>
    </w:p>
    <w:p>
      <w:pPr>
        <w:spacing w:after="0"/>
        <w:numPr>
          <w:ilvl w:val="0"/>
          <w:numId w:val="2"/>
        </w:numPr>
      </w:pPr>
      <w:r>
        <w:rPr/>
        <w:t xml:space="preserve">Generative AI content legal issues</w:t>
      </w:r>
    </w:p>
    <w:p>
      <w:pPr>
        <w:spacing w:after="0"/>
        <w:numPr>
          <w:ilvl w:val="0"/>
          <w:numId w:val="2"/>
        </w:numPr>
      </w:pPr>
      <w:r>
        <w:rPr/>
        <w:t xml:space="preserve">Generative AI content licensing</w:t>
      </w:r>
    </w:p>
    <w:p>
      <w:pPr>
        <w:spacing w:after="0"/>
        <w:numPr>
          <w:ilvl w:val="0"/>
          <w:numId w:val="2"/>
        </w:numPr>
      </w:pPr>
      <w:r>
        <w:rPr/>
        <w:t xml:space="preserve">Generative AI content restrictions</w:t>
      </w:r>
    </w:p>
    <w:p>
      <w:pPr>
        <w:spacing w:after="0"/>
        <w:numPr>
          <w:ilvl w:val="0"/>
          <w:numId w:val="2"/>
        </w:numPr>
      </w:pPr>
      <w:r>
        <w:rPr/>
        <w:t xml:space="preserve">Generative AI content submission guidelines</w:t>
      </w:r>
    </w:p>
    <w:p>
      <w:pPr>
        <w:numPr>
          <w:ilvl w:val="0"/>
          <w:numId w:val="2"/>
        </w:numPr>
      </w:pPr>
      <w:r>
        <w:rPr/>
        <w:t xml:space="preserve">Generative AI content submission best practices</w:t>
      </w:r>
    </w:p>
    <w:p>
      <w:pPr>
        <w:pStyle w:val="Heading1"/>
      </w:pPr>
      <w:bookmarkStart w:id="6" w:name="_Toc6"/>
      <w:r>
        <w:t>Report location:</w:t>
      </w:r>
      <w:bookmarkEnd w:id="6"/>
    </w:p>
    <w:p>
      <w:hyperlink r:id="rId8" w:history="1">
        <w:r>
          <w:rPr>
            <w:color w:val="2980b9"/>
            <w:u w:val="single"/>
          </w:rPr>
          <w:t xml:space="preserve">https://www.fullpicture.app/item/6ab9afadad2ea5c222e2750a4bc640bc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D0E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lpx.adobe.com/stock/contributor/help/generative-ai-content.html" TargetMode="External"/><Relationship Id="rId8" Type="http://schemas.openxmlformats.org/officeDocument/2006/relationships/hyperlink" Target="https://www.fullpicture.app/item/6ab9afadad2ea5c222e2750a4bc640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2023-02-26T09:18:03+01:00</dcterms:created>
  <dcterms:modified xsi:type="dcterms:W3CDTF">2023-02-26T09:18:03+01:00</dcterms:modified>
</cp:coreProperties>
</file>

<file path=docProps/custom.xml><?xml version="1.0" encoding="utf-8"?>
<Properties xmlns="http://schemas.openxmlformats.org/officeDocument/2006/custom-properties" xmlns:vt="http://schemas.openxmlformats.org/officeDocument/2006/docPropsVTypes"/>
</file>