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المشدد 6 سنوات لعاطل بتهمة حيازة حشيش وسلاح في البدرشين</w:t>
      </w:r>
      <w:br/>
      <w:hyperlink r:id="rId7" w:history="1">
        <w:r>
          <w:rPr>
            <w:color w:val="2980b9"/>
            <w:u w:val="single"/>
          </w:rPr>
          <w:t xml:space="preserve">https://www.almasryalyoum.com/news/details/2868470</w:t>
        </w:r>
      </w:hyperlink>
    </w:p>
    <w:p>
      <w:pPr>
        <w:pStyle w:val="Heading1"/>
      </w:pPr>
      <w:bookmarkStart w:id="2" w:name="_Toc2"/>
      <w:r>
        <w:t>Article summary:</w:t>
      </w:r>
      <w:bookmarkEnd w:id="2"/>
    </w:p>
    <w:p>
      <w:pPr>
        <w:jc w:val="both"/>
      </w:pPr>
      <w:r>
        <w:rPr/>
        <w:t xml:space="preserve">1. Unemployed man, Ali A.N., sentenced to 6 years of rigorous imprisonment for possession of hashish and a white weapon in Badrashin.</w:t>
      </w:r>
    </w:p>
    <w:p>
      <w:pPr>
        <w:jc w:val="both"/>
      </w:pPr>
      <w:r>
        <w:rPr/>
        <w:t xml:space="preserve">2. Information was received by the investigation officers of the Badrashin Police Department that the accused had trafficked drugs in the village of Aboragon.</w:t>
      </w:r>
    </w:p>
    <w:p>
      <w:pPr>
        <w:jc w:val="both"/>
      </w:pPr>
      <w:r>
        <w:rPr/>
        <w:t xml:space="preserve">3. The accused admitted to possessing the seized items for the purpose of trafficking, a white weapon to defend his criminal activity, and a mobile phone to communicate with his clients.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court ruling that sentenced an unemployed man to six years of rigorous imprisonment for possession of hashish and a white weapon in the Badrashin Police Station in Giza. The article provides details of the case, including how the accused was caught with drugs, a weapon, and a mobile phone.</w:t>
      </w:r>
    </w:p>
    <w:p>
      <w:pPr>
        <w:jc w:val="both"/>
      </w:pPr>
      <w:r>
        <w:rPr/>
        <w:t xml:space="preserve"/>
      </w:r>
    </w:p>
    <w:p>
      <w:pPr>
        <w:jc w:val="both"/>
      </w:pPr>
      <w:r>
        <w:rPr/>
        <w:t xml:space="preserve">However, the article lacks critical analysis and presents only one side of the story. It does not explore any counterarguments or provide evidence to support its claims. Additionally, it is unclear whether there are any potential biases or sources of partiality in the reporting.</w:t>
      </w:r>
    </w:p>
    <w:p>
      <w:pPr>
        <w:jc w:val="both"/>
      </w:pPr>
      <w:r>
        <w:rPr/>
        <w:t xml:space="preserve"/>
      </w:r>
    </w:p>
    <w:p>
      <w:pPr>
        <w:jc w:val="both"/>
      </w:pPr>
      <w:r>
        <w:rPr/>
        <w:t xml:space="preserve">One possible bias could be towards law enforcement agencies, as the article portrays them as successfully catching a drug trafficker. However, there is no discussion of any potential risks associated with drug use or trafficking, nor is there any mention of efforts to address underlying issues such as poverty or addiction.</w:t>
      </w:r>
    </w:p>
    <w:p>
      <w:pPr>
        <w:jc w:val="both"/>
      </w:pPr>
      <w:r>
        <w:rPr/>
        <w:t xml:space="preserve"/>
      </w:r>
    </w:p>
    <w:p>
      <w:pPr>
        <w:jc w:val="both"/>
      </w:pPr>
      <w:r>
        <w:rPr/>
        <w:t xml:space="preserve">Furthermore, the article does not present both sides equally. While it provides details about the accused's admission to possessing drugs and weapons for trafficking purposes, it does not offer any information about his background or circumstances that may have led him to engage in such activities.</w:t>
      </w:r>
    </w:p>
    <w:p>
      <w:pPr>
        <w:jc w:val="both"/>
      </w:pPr>
      <w:r>
        <w:rPr/>
        <w:t xml:space="preserve"/>
      </w:r>
    </w:p>
    <w:p>
      <w:pPr>
        <w:jc w:val="both"/>
      </w:pPr>
      <w:r>
        <w:rPr/>
        <w:t xml:space="preserve">Overall, while the article provides some basic information about a court ruling related to drug trafficking and possession charges, it lacks critical analysis and fails to consider important factors that may have contributed to this situation.</w:t>
      </w:r>
    </w:p>
    <w:p>
      <w:pPr>
        <w:pStyle w:val="Heading1"/>
      </w:pPr>
      <w:bookmarkStart w:id="5" w:name="_Toc5"/>
      <w:r>
        <w:t>Topics for further research:</w:t>
      </w:r>
      <w:bookmarkEnd w:id="5"/>
    </w:p>
    <w:p>
      <w:pPr>
        <w:spacing w:after="0"/>
        <w:numPr>
          <w:ilvl w:val="0"/>
          <w:numId w:val="2"/>
        </w:numPr>
      </w:pPr>
      <w:r>
        <w:rPr/>
        <w:t xml:space="preserve">Factors contributing to drug trafficking and possession in Egypt
</w:t>
      </w:r>
    </w:p>
    <w:p>
      <w:pPr>
        <w:spacing w:after="0"/>
        <w:numPr>
          <w:ilvl w:val="0"/>
          <w:numId w:val="2"/>
        </w:numPr>
      </w:pPr>
      <w:r>
        <w:rPr/>
        <w:t xml:space="preserve">Poverty and drug addiction in Egypt
</w:t>
      </w:r>
    </w:p>
    <w:p>
      <w:pPr>
        <w:spacing w:after="0"/>
        <w:numPr>
          <w:ilvl w:val="0"/>
          <w:numId w:val="2"/>
        </w:numPr>
      </w:pPr>
      <w:r>
        <w:rPr/>
        <w:t xml:space="preserve">Criticisms of law enforcement approaches to drug trafficking
</w:t>
      </w:r>
    </w:p>
    <w:p>
      <w:pPr>
        <w:spacing w:after="0"/>
        <w:numPr>
          <w:ilvl w:val="0"/>
          <w:numId w:val="2"/>
        </w:numPr>
      </w:pPr>
      <w:r>
        <w:rPr/>
        <w:t xml:space="preserve">Alternatives to imprisonment for drug offenses
</w:t>
      </w:r>
    </w:p>
    <w:p>
      <w:pPr>
        <w:spacing w:after="0"/>
        <w:numPr>
          <w:ilvl w:val="0"/>
          <w:numId w:val="2"/>
        </w:numPr>
      </w:pPr>
      <w:r>
        <w:rPr/>
        <w:t xml:space="preserve">Human rights implications of drug laws in Egypt
</w:t>
      </w:r>
    </w:p>
    <w:p>
      <w:pPr>
        <w:numPr>
          <w:ilvl w:val="0"/>
          <w:numId w:val="2"/>
        </w:numPr>
      </w:pPr>
      <w:r>
        <w:rPr/>
        <w:t xml:space="preserve">Impact of drug trafficking on communities and public health in Egypt</w:t>
      </w:r>
    </w:p>
    <w:p>
      <w:pPr>
        <w:pStyle w:val="Heading1"/>
      </w:pPr>
      <w:bookmarkStart w:id="6" w:name="_Toc6"/>
      <w:r>
        <w:t>Report location:</w:t>
      </w:r>
      <w:bookmarkEnd w:id="6"/>
    </w:p>
    <w:p>
      <w:hyperlink r:id="rId8" w:history="1">
        <w:r>
          <w:rPr>
            <w:color w:val="2980b9"/>
            <w:u w:val="single"/>
          </w:rPr>
          <w:t xml:space="preserve">https://www.fullpicture.app/item/6abea43c17304404fffd820009429e52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2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masryalyoum.com/news/details/2868470" TargetMode="External"/><Relationship Id="rId8" Type="http://schemas.openxmlformats.org/officeDocument/2006/relationships/hyperlink" Target="https://www.fullpicture.app/item/6abea43c17304404fffd820009429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2024-02-01T05:45:14+01:00</dcterms:created>
  <dcterms:modified xsi:type="dcterms:W3CDTF">2024-02-01T05:45:14+01:00</dcterms:modified>
</cp:coreProperties>
</file>

<file path=docProps/custom.xml><?xml version="1.0" encoding="utf-8"?>
<Properties xmlns="http://schemas.openxmlformats.org/officeDocument/2006/custom-properties" xmlns:vt="http://schemas.openxmlformats.org/officeDocument/2006/docPropsVTypes"/>
</file>