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Injectable Dual‐Dynamic‐Bond Cross‐Linked Hydrogel for Highly Efficient Infected Diabetic Wound Healing - Yao - 2022 - Advanced Healthcare Materials - Wiley Online Library</w:t>
      </w:r>
      <w:br/>
      <w:hyperlink r:id="rId7" w:history="1">
        <w:r>
          <w:rPr>
            <w:color w:val="2980b9"/>
            <w:u w:val="single"/>
          </w:rPr>
          <w:t xml:space="preserve">https://onlinelibrary.wiley.com/doi/10.1002/adhm.202200516</w:t>
        </w:r>
      </w:hyperlink>
    </w:p>
    <w:p>
      <w:pPr>
        <w:pStyle w:val="Heading1"/>
      </w:pPr>
      <w:bookmarkStart w:id="2" w:name="_Toc2"/>
      <w:r>
        <w:t>Article summary:</w:t>
      </w:r>
      <w:bookmarkEnd w:id="2"/>
    </w:p>
    <w:p>
      <w:pPr>
        <w:jc w:val="both"/>
      </w:pPr>
      <w:r>
        <w:rPr/>
        <w:t xml:space="preserve">1. A new type of healing hydrogel is developed based on histidine, a natural dietary essential amino acid that is significant for tissue formation.</w:t>
      </w:r>
    </w:p>
    <w:p>
      <w:pPr>
        <w:jc w:val="both"/>
      </w:pPr>
      <w:r>
        <w:rPr/>
        <w:t xml:space="preserve">2. The hydrogel is cross-linked with zinc ions (Zn2+) and sodium alginate (SA) via dynamic coordinate and hydrogen bonds, forming a histidine-SA-Zn2+ (HSZH) hydrogel with good injectable, adhesive, biocompatible, and antibacterial properties.</w:t>
      </w:r>
    </w:p>
    <w:p>
      <w:pPr>
        <w:jc w:val="both"/>
      </w:pPr>
      <w:r>
        <w:rPr/>
        <w:t xml:space="preserve">3. Application of this dual-dynamic-bond cross-linked HSZH hydrogel accelerates the migration and angiogenesis of skin-related cells in vitro and significantly promotes the healing of infected diabetic wounds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“Injectable Dual‐Dynamic‐Bond Cross‐Linked Hydrogel for Highly Efficient Infected Diabetic Wound Healing” by Yao et al., published in Advanced Healthcare Materials in 2022, presents a novel strategy for designing wound dressing materials based on tissue-friendly micromolecules to heal wounds more efficiently than highly cross-linked materials based on long-chain polymers. The authors provide evidence from both in vitro and in vivo studies to support their claims. </w:t>
      </w:r>
    </w:p>
    <w:p>
      <w:pPr>
        <w:jc w:val="both"/>
      </w:pPr>
      <w:r>
        <w:rPr/>
        <w:t xml:space="preserve">The article appears to be reliable overall as it provides detailed information about the design of the hydrogel, its properties, and its efficacy in promoting wound healing. The authors also provide evidence from both laboratory experiments and animal studies to support their claims. However, there are some potential biases that should be noted. For example, the authors do not discuss any possible risks associated with using this material or any potential side effects that may arise from its use. Additionally, they do not explore any counterarguments or present any alternative solutions to the problem they are trying to solve. Furthermore, there is no discussion of how this material compares to existing treatments or how it could be improved upon in the future. </w:t>
      </w:r>
    </w:p>
    <w:p>
      <w:pPr>
        <w:jc w:val="both"/>
      </w:pPr>
      <w:r>
        <w:rPr/>
        <w:t xml:space="preserve">In conclusion, while this article appears to be reliable overall due to its detailed description of the design of the hydrogel and its efficacy in promoting wound healing, there are some potential biases that should be noted such as lack of discussion about possible risks associated with using this material or alternative solutions to the problem being addressed.</w:t>
      </w:r>
    </w:p>
    <w:p>
      <w:pPr>
        <w:pStyle w:val="Heading1"/>
      </w:pPr>
      <w:bookmarkStart w:id="5" w:name="_Toc5"/>
      <w:r>
        <w:t>Topics for further research:</w:t>
      </w:r>
      <w:bookmarkEnd w:id="5"/>
    </w:p>
    <w:p>
      <w:pPr>
        <w:spacing w:after="0"/>
        <w:numPr>
          <w:ilvl w:val="0"/>
          <w:numId w:val="2"/>
        </w:numPr>
      </w:pPr>
      <w:r>
        <w:rPr/>
        <w:t xml:space="preserve">Risks associated with hydrogel wound dressings</w:t>
      </w:r>
    </w:p>
    <w:p>
      <w:pPr>
        <w:spacing w:after="0"/>
        <w:numPr>
          <w:ilvl w:val="0"/>
          <w:numId w:val="2"/>
        </w:numPr>
      </w:pPr>
      <w:r>
        <w:rPr/>
        <w:t xml:space="preserve">Alternative wound healing strategies</w:t>
      </w:r>
    </w:p>
    <w:p>
      <w:pPr>
        <w:spacing w:after="0"/>
        <w:numPr>
          <w:ilvl w:val="0"/>
          <w:numId w:val="2"/>
        </w:numPr>
      </w:pPr>
      <w:r>
        <w:rPr/>
        <w:t xml:space="preserve">Comparative analysis of hydrogel dressings</w:t>
      </w:r>
    </w:p>
    <w:p>
      <w:pPr>
        <w:spacing w:after="0"/>
        <w:numPr>
          <w:ilvl w:val="0"/>
          <w:numId w:val="2"/>
        </w:numPr>
      </w:pPr>
      <w:r>
        <w:rPr/>
        <w:t xml:space="preserve">Potential side effects of hydrogel dressings</w:t>
      </w:r>
    </w:p>
    <w:p>
      <w:pPr>
        <w:spacing w:after="0"/>
        <w:numPr>
          <w:ilvl w:val="0"/>
          <w:numId w:val="2"/>
        </w:numPr>
      </w:pPr>
      <w:r>
        <w:rPr/>
        <w:t xml:space="preserve">Improving hydrogel dressings for wound healing</w:t>
      </w:r>
    </w:p>
    <w:p>
      <w:pPr>
        <w:numPr>
          <w:ilvl w:val="0"/>
          <w:numId w:val="2"/>
        </w:numPr>
      </w:pPr>
      <w:r>
        <w:rPr/>
        <w:t xml:space="preserve">Long-term effects of hydrogel dressings on wound healing</w:t>
      </w:r>
    </w:p>
    <w:p>
      <w:pPr>
        <w:pStyle w:val="Heading1"/>
      </w:pPr>
      <w:bookmarkStart w:id="6" w:name="_Toc6"/>
      <w:r>
        <w:t>Report location:</w:t>
      </w:r>
      <w:bookmarkEnd w:id="6"/>
    </w:p>
    <w:p>
      <w:hyperlink r:id="rId8" w:history="1">
        <w:r>
          <w:rPr>
            <w:color w:val="2980b9"/>
            <w:u w:val="single"/>
          </w:rPr>
          <w:t xml:space="preserve">https://www.fullpicture.app/item/6acd747ab6867e4a922b5b4272135248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B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hm.202200516" TargetMode="External"/><Relationship Id="rId8" Type="http://schemas.openxmlformats.org/officeDocument/2006/relationships/hyperlink" Target="https://www.fullpicture.app/item/6acd747ab6867e4a922b5b42721352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2023-02-23T23:01:34+01:00</dcterms:created>
  <dcterms:modified xsi:type="dcterms:W3CDTF">2023-02-23T23:01:34+01:00</dcterms:modified>
</cp:coreProperties>
</file>

<file path=docProps/custom.xml><?xml version="1.0" encoding="utf-8"?>
<Properties xmlns="http://schemas.openxmlformats.org/officeDocument/2006/custom-properties" xmlns:vt="http://schemas.openxmlformats.org/officeDocument/2006/docPropsVTypes"/>
</file>