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MYT1L haploinsufficiency in human neurons and mice causes autism-associated phenotypes that can be reversed by genetic and pharmacologic intervention | Molecular Psychiatry</w:t>
      </w:r>
      <w:br/>
      <w:hyperlink r:id="rId7" w:history="1">
        <w:r>
          <w:rPr>
            <w:color w:val="2980b9"/>
            <w:u w:val="single"/>
          </w:rPr>
          <w:t xml:space="preserve">https://www.nature.com/articles/s41380-023-01959-7</w:t>
        </w:r>
      </w:hyperlink>
    </w:p>
    <w:p>
      <w:pPr>
        <w:pStyle w:val="Heading1"/>
      </w:pPr>
      <w:bookmarkStart w:id="2" w:name="_Toc2"/>
      <w:r>
        <w:t>Article summary:</w:t>
      </w:r>
      <w:bookmarkEnd w:id="2"/>
    </w:p>
    <w:p>
      <w:pPr>
        <w:jc w:val="both"/>
      </w:pPr>
      <w:r>
        <w:rPr/>
        <w:t xml:space="preserve">1. Autism spectrum disorder (ASD) is a common neurodevelopmental disorder associated with gene mutations affecting neuronal communication.</w:t>
      </w:r>
    </w:p>
    <w:p>
      <w:pPr>
        <w:jc w:val="both"/>
      </w:pPr>
      <w:r>
        <w:rPr/>
        <w:t xml:space="preserve">2. MYT1L is a conserved zinc finger transcription factor that has been linked to ASD and other mental disorders, and is continuously expressed in virtually all neurons throughout life.</w:t>
      </w:r>
    </w:p>
    <w:p>
      <w:pPr>
        <w:jc w:val="both"/>
      </w:pPr>
      <w:r>
        <w:rPr/>
        <w:t xml:space="preserve">3. Using genetically-engineered mice and human induced neurons, this study found that MYT1L deficiency is sufficient to induce autism-associated phenotypes, which can be reversed by genetic and pharmacologic intervention.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“MYT1L haploinsufficiency in human neurons and mice causes autism-associated phenotypes that can be reversed by genetic and pharmacologic intervention” provides an interesting insight into the role of MYT1L in autism spectrum disorder (ASD). The authors present evidence from mouse models and human induced neurons to suggest that MYT1L deficiency can cause autism-associated phenotypes, which can be reversed by genetic or pharmacological intervention.</w:t>
      </w:r>
    </w:p>
    <w:p>
      <w:pPr>
        <w:jc w:val="both"/>
      </w:pPr>
      <w:r>
        <w:rPr/>
        <w:t xml:space="preserve">The article appears to be well researched, with the authors citing relevant sources for their claims. The methods used are clearly described, allowing readers to understand how the experiments were conducted. Furthermore, the authors provide statistical analysis for their results, making them more reliable.</w:t>
      </w:r>
    </w:p>
    <w:p>
      <w:pPr>
        <w:jc w:val="both"/>
      </w:pPr>
      <w:r>
        <w:rPr/>
        <w:t xml:space="preserve">However, there are some potential biases in the article that should be noted. For example, the authors focus mainly on the positive effects of MYT1L deficiency on ASD symptoms without exploring any potential risks or side effects of such interventions. Additionally, while they cite relevant sources for their claims, they do not explore any counterarguments or alternative explanations for their findings.</w:t>
      </w:r>
    </w:p>
    <w:p>
      <w:pPr>
        <w:jc w:val="both"/>
      </w:pPr>
      <w:r>
        <w:rPr/>
        <w:t xml:space="preserve">In conclusion, this article provides an interesting insight into the role of MYT1L in ASD but should be read with caution due to potential biases in its reporting.</w:t>
      </w:r>
    </w:p>
    <w:p>
      <w:pPr>
        <w:pStyle w:val="Heading1"/>
      </w:pPr>
      <w:bookmarkStart w:id="5" w:name="_Toc5"/>
      <w:r>
        <w:t>Topics for further research:</w:t>
      </w:r>
      <w:bookmarkEnd w:id="5"/>
    </w:p>
    <w:p>
      <w:pPr>
        <w:spacing w:after="0"/>
        <w:numPr>
          <w:ilvl w:val="0"/>
          <w:numId w:val="2"/>
        </w:numPr>
      </w:pPr>
      <w:r>
        <w:rPr/>
        <w:t xml:space="preserve">MYT1L haploinsufficiency risks</w:t>
      </w:r>
    </w:p>
    <w:p>
      <w:pPr>
        <w:spacing w:after="0"/>
        <w:numPr>
          <w:ilvl w:val="0"/>
          <w:numId w:val="2"/>
        </w:numPr>
      </w:pPr>
      <w:r>
        <w:rPr/>
        <w:t xml:space="preserve">MYT1L haploinsufficiency side effects</w:t>
      </w:r>
    </w:p>
    <w:p>
      <w:pPr>
        <w:spacing w:after="0"/>
        <w:numPr>
          <w:ilvl w:val="0"/>
          <w:numId w:val="2"/>
        </w:numPr>
      </w:pPr>
      <w:r>
        <w:rPr/>
        <w:t xml:space="preserve">Alternative explanations for MYT1L haploinsufficiency</w:t>
      </w:r>
    </w:p>
    <w:p>
      <w:pPr>
        <w:spacing w:after="0"/>
        <w:numPr>
          <w:ilvl w:val="0"/>
          <w:numId w:val="2"/>
        </w:numPr>
      </w:pPr>
      <w:r>
        <w:rPr/>
        <w:t xml:space="preserve">Counterarguments to MYT1L haploinsufficiency</w:t>
      </w:r>
    </w:p>
    <w:p>
      <w:pPr>
        <w:spacing w:after="0"/>
        <w:numPr>
          <w:ilvl w:val="0"/>
          <w:numId w:val="2"/>
        </w:numPr>
      </w:pPr>
      <w:r>
        <w:rPr/>
        <w:t xml:space="preserve">Long-term effects of MYT1L haploinsufficiency</w:t>
      </w:r>
    </w:p>
    <w:p>
      <w:pPr>
        <w:numPr>
          <w:ilvl w:val="0"/>
          <w:numId w:val="2"/>
        </w:numPr>
      </w:pPr>
      <w:r>
        <w:rPr/>
        <w:t xml:space="preserve">MYT1L haploinsufficiency in other neurological disorders</w:t>
      </w:r>
    </w:p>
    <w:p>
      <w:pPr>
        <w:pStyle w:val="Heading1"/>
      </w:pPr>
      <w:bookmarkStart w:id="6" w:name="_Toc6"/>
      <w:r>
        <w:t>Report location:</w:t>
      </w:r>
      <w:bookmarkEnd w:id="6"/>
    </w:p>
    <w:p>
      <w:hyperlink r:id="rId8" w:history="1">
        <w:r>
          <w:rPr>
            <w:color w:val="2980b9"/>
            <w:u w:val="single"/>
          </w:rPr>
          <w:t xml:space="preserve">https://www.fullpicture.app/item/6ad77592fa01b47ebda49303b9f9173f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102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80-023-01959-7" TargetMode="External"/><Relationship Id="rId8" Type="http://schemas.openxmlformats.org/officeDocument/2006/relationships/hyperlink" Target="https://www.fullpicture.app/item/6ad77592fa01b47ebda49303b9f917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2023-02-20T22:44:52+01:00</dcterms:created>
  <dcterms:modified xsi:type="dcterms:W3CDTF">2023-02-20T22:44:52+01:00</dcterms:modified>
</cp:coreProperties>
</file>

<file path=docProps/custom.xml><?xml version="1.0" encoding="utf-8"?>
<Properties xmlns="http://schemas.openxmlformats.org/officeDocument/2006/custom-properties" xmlns:vt="http://schemas.openxmlformats.org/officeDocument/2006/docPropsVTypes"/>
</file>