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Hyperinflation in Weimar Germany</w:t>
      </w:r>
      <w:br/>
      <w:hyperlink r:id="rId7" w:history="1">
        <w:r>
          <w:rPr>
            <w:color w:val="2980b9"/>
            <w:u w:val="single"/>
          </w:rPr>
          <w:t xml:space="preserve">https://hyperinflation-in-weimar-germany.blogspot.com/</w:t>
        </w:r>
      </w:hyperlink>
    </w:p>
    <w:p>
      <w:pPr>
        <w:pStyle w:val="Heading1"/>
      </w:pPr>
      <w:bookmarkStart w:id="2" w:name="_Toc2"/>
      <w:r>
        <w:t>Article summary:</w:t>
      </w:r>
      <w:bookmarkEnd w:id="2"/>
    </w:p>
    <w:p>
      <w:pPr>
        <w:jc w:val="both"/>
      </w:pPr>
      <w:r>
        <w:rPr/>
        <w:t xml:space="preserve">1. Stresemann's 102-day stint as Chancellor from August to November 1923 is credited with turning the crisis around, but other experts such as Helfferich, Luther and Schacht also played a role.</w:t>
      </w:r>
    </w:p>
    <w:p>
      <w:pPr>
        <w:jc w:val="both"/>
      </w:pPr>
      <w:r>
        <w:rPr/>
        <w:t xml:space="preserve">2. The middle classes were traditionally seen as the biggest losers of German Hyperinflation in 1923, but this is too simplistic an argument.</w:t>
      </w:r>
    </w:p>
    <w:p>
      <w:pPr>
        <w:jc w:val="both"/>
      </w:pPr>
      <w:r>
        <w:rPr/>
        <w:t xml:space="preserve">3. Ferguson argues that the government’s fiscal policy and reluctance to pursue “stabilization” of the currency were responsible for the hyperinflation crisis.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causes and effects of hyperinflation in Germany during the 1920s. It presents a balanced view of both Stresemann's role in ending the crisis and other experts' contributions, while also exploring who were the winners and losers of this period. The article does not appear to be biased or one-sided, as it presents both sides of the argument fairly and objectively. It also provides evidence for its claims, such as data on civil servants' real wages in 1924 and capital inflows from abroad. </w:t>
      </w:r>
    </w:p>
    <w:p>
      <w:pPr>
        <w:jc w:val="both"/>
      </w:pPr>
      <w:r>
        <w:rPr/>
        <w:t xml:space="preserve">The article does not appear to be missing any points of consideration or counterarguments, nor does it contain any promotional content or partiality. Possible risks are noted where appropriate, such as how Stresemann's policies led to Germany becoming heavily dependent on US capital which was withdrawn after the Wall Street Crash. Furthermore, both sides are presented equally throughout the article without favouring one over another. </w:t>
      </w:r>
    </w:p>
    <w:p>
      <w:pPr>
        <w:jc w:val="both"/>
      </w:pPr>
      <w:r>
        <w:rPr/>
        <w:t xml:space="preserve">In conclusion, this article appears to be trustworthy and reliable due to its balanced approach and lack of bias or one-sidedness.</w:t>
      </w:r>
    </w:p>
    <w:p>
      <w:pPr>
        <w:pStyle w:val="Heading1"/>
      </w:pPr>
      <w:bookmarkStart w:id="5" w:name="_Toc5"/>
      <w:r>
        <w:t>Topics for further research:</w:t>
      </w:r>
      <w:bookmarkEnd w:id="5"/>
    </w:p>
    <w:p>
      <w:pPr>
        <w:spacing w:after="0"/>
        <w:numPr>
          <w:ilvl w:val="0"/>
          <w:numId w:val="2"/>
        </w:numPr>
      </w:pPr>
      <w:r>
        <w:rPr/>
        <w:t xml:space="preserve">Weimar Republic hyperinflation</w:t>
      </w:r>
    </w:p>
    <w:p>
      <w:pPr>
        <w:spacing w:after="0"/>
        <w:numPr>
          <w:ilvl w:val="0"/>
          <w:numId w:val="2"/>
        </w:numPr>
      </w:pPr>
      <w:r>
        <w:rPr/>
        <w:t xml:space="preserve">Causes of German hyperinflation</w:t>
      </w:r>
    </w:p>
    <w:p>
      <w:pPr>
        <w:spacing w:after="0"/>
        <w:numPr>
          <w:ilvl w:val="0"/>
          <w:numId w:val="2"/>
        </w:numPr>
      </w:pPr>
      <w:r>
        <w:rPr/>
        <w:t xml:space="preserve">Stresemann's role in ending hyperinflation</w:t>
      </w:r>
    </w:p>
    <w:p>
      <w:pPr>
        <w:spacing w:after="0"/>
        <w:numPr>
          <w:ilvl w:val="0"/>
          <w:numId w:val="2"/>
        </w:numPr>
      </w:pPr>
      <w:r>
        <w:rPr/>
        <w:t xml:space="preserve">Impact of hyperinflation on German economy</w:t>
      </w:r>
    </w:p>
    <w:p>
      <w:pPr>
        <w:spacing w:after="0"/>
        <w:numPr>
          <w:ilvl w:val="0"/>
          <w:numId w:val="2"/>
        </w:numPr>
      </w:pPr>
      <w:r>
        <w:rPr/>
        <w:t xml:space="preserve">Winners and losers of German hyperinflation</w:t>
      </w:r>
    </w:p>
    <w:p>
      <w:pPr>
        <w:numPr>
          <w:ilvl w:val="0"/>
          <w:numId w:val="2"/>
        </w:numPr>
      </w:pPr>
      <w:r>
        <w:rPr/>
        <w:t xml:space="preserve">US capital inflows and German hyperinflation</w:t>
      </w:r>
    </w:p>
    <w:p>
      <w:pPr>
        <w:pStyle w:val="Heading1"/>
      </w:pPr>
      <w:bookmarkStart w:id="6" w:name="_Toc6"/>
      <w:r>
        <w:t>Report location:</w:t>
      </w:r>
      <w:bookmarkEnd w:id="6"/>
    </w:p>
    <w:p>
      <w:hyperlink r:id="rId8" w:history="1">
        <w:r>
          <w:rPr>
            <w:color w:val="2980b9"/>
            <w:u w:val="single"/>
          </w:rPr>
          <w:t xml:space="preserve">https://www.fullpicture.app/item/6adee5d016f6c23861651d443f36fb02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F32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yperinflation-in-weimar-germany.blogspot.com/" TargetMode="External"/><Relationship Id="rId8" Type="http://schemas.openxmlformats.org/officeDocument/2006/relationships/hyperlink" Target="https://www.fullpicture.app/item/6adee5d016f6c23861651d443f36fb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2023-02-23T10:55:32+01:00</dcterms:created>
  <dcterms:modified xsi:type="dcterms:W3CDTF">2023-02-23T10:55:32+01:00</dcterms:modified>
</cp:coreProperties>
</file>

<file path=docProps/custom.xml><?xml version="1.0" encoding="utf-8"?>
<Properties xmlns="http://schemas.openxmlformats.org/officeDocument/2006/custom-properties" xmlns:vt="http://schemas.openxmlformats.org/officeDocument/2006/docPropsVTypes"/>
</file>