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Handwritten Digit Recognition using Quantum K-Nearest Neighbor Algorithm | SpringerLink</w:t>
      </w:r>
      <w:br/>
      <w:hyperlink r:id="rId7" w:history="1">
        <w:r>
          <w:rPr>
            <w:color w:val="2980b9"/>
            <w:u w:val="single"/>
          </w:rPr>
          <w:t xml:space="preserve">https://link.springer.com/article/10.1007/s10773-019-04124-5</w:t>
        </w:r>
      </w:hyperlink>
    </w:p>
    <w:p>
      <w:pPr>
        <w:pStyle w:val="Heading1"/>
      </w:pPr>
      <w:bookmarkStart w:id="2" w:name="_Toc2"/>
      <w:r>
        <w:t>Article summary:</w:t>
      </w:r>
      <w:bookmarkEnd w:id="2"/>
    </w:p>
    <w:p>
      <w:pPr>
        <w:jc w:val="both"/>
      </w:pPr>
      <w:r>
        <w:rPr/>
        <w:t xml:space="preserve">1. Handwritten numeral recognition is widely used in postal code digital automatic systems and other applications, but the time complexity of traditional algorithms increases exponentially with larger data volumes.</w:t>
      </w:r>
    </w:p>
    <w:p>
      <w:pPr>
        <w:jc w:val="both"/>
      </w:pPr>
      <w:r>
        <w:rPr/>
        <w:t xml:space="preserve">2. The proposed quantum k-nearest neighbor algorithm stores digital image information in quantum states and calculates similarity in parallel, reducing computational complexity.</w:t>
      </w:r>
    </w:p>
    <w:p>
      <w:pPr>
        <w:jc w:val="both"/>
      </w:pPr>
      <w:r>
        <w:rPr/>
        <w:t xml:space="preserve">3. The theoretical analysis shows that the proposed algorithm can improve upon the time complexity of existing algorithms for handwritten numeral recognition.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"Improved Handwritten Digit Recognition using Quantum K-Nearest Neighbor Algorithm" discusses the use of quantum computing to improve the traditional k-nearest neighbor algorithm for handwritten digit recognition. The article provides a detailed explanation of the traditional algorithm and its shortcomings, as well as an overview of quantum machine learning and its potential benefits.</w:t>
      </w:r>
    </w:p>
    <w:p>
      <w:pPr>
        <w:jc w:val="both"/>
      </w:pPr>
      <w:r>
        <w:rPr/>
        <w:t xml:space="preserve"/>
      </w:r>
    </w:p>
    <w:p>
      <w:pPr>
        <w:jc w:val="both"/>
      </w:pPr>
      <w:r>
        <w:rPr/>
        <w:t xml:space="preserve">Overall, the article appears to be well-researched and informative. However, there are a few potential biases and limitations that should be considered.</w:t>
      </w:r>
    </w:p>
    <w:p>
      <w:pPr>
        <w:jc w:val="both"/>
      </w:pPr>
      <w:r>
        <w:rPr/>
        <w:t xml:space="preserve"/>
      </w:r>
    </w:p>
    <w:p>
      <w:pPr>
        <w:jc w:val="both"/>
      </w:pPr>
      <w:r>
        <w:rPr/>
        <w:t xml:space="preserve">One potential bias is that the article focuses solely on the benefits of using quantum computing for handwritten digit recognition, without exploring any potential drawbacks or limitations. While quantum computing has the potential to greatly improve computational efficiency, it is still a relatively new technology with many challenges and limitations that need to be addressed.</w:t>
      </w:r>
    </w:p>
    <w:p>
      <w:pPr>
        <w:jc w:val="both"/>
      </w:pPr>
      <w:r>
        <w:rPr/>
        <w:t xml:space="preserve"/>
      </w:r>
    </w:p>
    <w:p>
      <w:pPr>
        <w:jc w:val="both"/>
      </w:pPr>
      <w:r>
        <w:rPr/>
        <w:t xml:space="preserve">Additionally, the article does not provide much information on how the proposed quantum algorithm compares to other existing algorithms for handwritten digit recognition. Without this context, it is difficult to fully evaluate the effectiveness of the proposed approach.</w:t>
      </w:r>
    </w:p>
    <w:p>
      <w:pPr>
        <w:jc w:val="both"/>
      </w:pPr>
      <w:r>
        <w:rPr/>
        <w:t xml:space="preserve"/>
      </w:r>
    </w:p>
    <w:p>
      <w:pPr>
        <w:jc w:val="both"/>
      </w:pPr>
      <w:r>
        <w:rPr/>
        <w:t xml:space="preserve">Furthermore, while the article provides a detailed explanation of how quantum computing can be used for handwritten digit recognition, it does not provide much information on how this approach could be implemented in practice. This lack of practical guidance may limit the usefulness of the article for researchers or practitioners looking to implement this approach in their own work.</w:t>
      </w:r>
    </w:p>
    <w:p>
      <w:pPr>
        <w:jc w:val="both"/>
      </w:pPr>
      <w:r>
        <w:rPr/>
        <w:t xml:space="preserve"/>
      </w:r>
    </w:p>
    <w:p>
      <w:pPr>
        <w:jc w:val="both"/>
      </w:pPr>
      <w:r>
        <w:rPr/>
        <w:t xml:space="preserve">Overall, while the article provides valuable insights into how quantum computing can be used to improve handwritten digit recognition, it would benefit from more balanced reporting and practical guidance on implementation.</w:t>
      </w:r>
    </w:p>
    <w:p>
      <w:pPr>
        <w:pStyle w:val="Heading1"/>
      </w:pPr>
      <w:bookmarkStart w:id="5" w:name="_Toc5"/>
      <w:r>
        <w:t>Topics for further research:</w:t>
      </w:r>
      <w:bookmarkEnd w:id="5"/>
    </w:p>
    <w:p>
      <w:pPr>
        <w:spacing w:after="0"/>
        <w:numPr>
          <w:ilvl w:val="0"/>
          <w:numId w:val="2"/>
        </w:numPr>
      </w:pPr>
      <w:r>
        <w:rPr/>
        <w:t xml:space="preserve">Limitations of quantum computing for machine learning
</w:t>
      </w:r>
    </w:p>
    <w:p>
      <w:pPr>
        <w:spacing w:after="0"/>
        <w:numPr>
          <w:ilvl w:val="0"/>
          <w:numId w:val="2"/>
        </w:numPr>
      </w:pPr>
      <w:r>
        <w:rPr/>
        <w:t xml:space="preserve">Comparison of quantum k-nearest neighbor algorithm with other handwritten digit recognition algorithms
</w:t>
      </w:r>
    </w:p>
    <w:p>
      <w:pPr>
        <w:spacing w:after="0"/>
        <w:numPr>
          <w:ilvl w:val="0"/>
          <w:numId w:val="2"/>
        </w:numPr>
      </w:pPr>
      <w:r>
        <w:rPr/>
        <w:t xml:space="preserve">Challenges in implementing quantum machine learning in practice
</w:t>
      </w:r>
    </w:p>
    <w:p>
      <w:pPr>
        <w:spacing w:after="0"/>
        <w:numPr>
          <w:ilvl w:val="0"/>
          <w:numId w:val="2"/>
        </w:numPr>
      </w:pPr>
      <w:r>
        <w:rPr/>
        <w:t xml:space="preserve">Quantum computing hardware and software requirements for machine learning
</w:t>
      </w:r>
    </w:p>
    <w:p>
      <w:pPr>
        <w:spacing w:after="0"/>
        <w:numPr>
          <w:ilvl w:val="0"/>
          <w:numId w:val="2"/>
        </w:numPr>
      </w:pPr>
      <w:r>
        <w:rPr/>
        <w:t xml:space="preserve">Quantum error correction and its impact on machine learning accuracy
</w:t>
      </w:r>
    </w:p>
    <w:p>
      <w:pPr>
        <w:numPr>
          <w:ilvl w:val="0"/>
          <w:numId w:val="2"/>
        </w:numPr>
      </w:pPr>
      <w:r>
        <w:rPr/>
        <w:t xml:space="preserve">Applications of quantum computing beyond handwritten digit recognition</w:t>
      </w:r>
    </w:p>
    <w:p>
      <w:pPr>
        <w:pStyle w:val="Heading1"/>
      </w:pPr>
      <w:bookmarkStart w:id="6" w:name="_Toc6"/>
      <w:r>
        <w:t>Report location:</w:t>
      </w:r>
      <w:bookmarkEnd w:id="6"/>
    </w:p>
    <w:p>
      <w:hyperlink r:id="rId8" w:history="1">
        <w:r>
          <w:rPr>
            <w:color w:val="2980b9"/>
            <w:u w:val="single"/>
          </w:rPr>
          <w:t xml:space="preserve">https://www.fullpicture.app/item/6af924c1fc65a80b360b2b05a4675996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6B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73-019-04124-5" TargetMode="External"/><Relationship Id="rId8" Type="http://schemas.openxmlformats.org/officeDocument/2006/relationships/hyperlink" Target="https://www.fullpicture.app/item/6af924c1fc65a80b360b2b05a4675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2024-03-01T01:07:39+01:00</dcterms:created>
  <dcterms:modified xsi:type="dcterms:W3CDTF">2024-03-01T01:07:39+01:00</dcterms:modified>
</cp:coreProperties>
</file>

<file path=docProps/custom.xml><?xml version="1.0" encoding="utf-8"?>
<Properties xmlns="http://schemas.openxmlformats.org/officeDocument/2006/custom-properties" xmlns:vt="http://schemas.openxmlformats.org/officeDocument/2006/docPropsVTypes"/>
</file>