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【小学教育论文】新时代农村小学思想政治教育改革浅析(共5754字)</w:t>
      </w:r>
      <w:br/>
      <w:hyperlink r:id="rId7" w:history="1">
        <w:r>
          <w:rPr>
            <w:color w:val="2980b9"/>
            <w:u w:val="single"/>
          </w:rPr>
          <w:t xml:space="preserve">https://www.21ks.net/lunwen/xxjylw/186473.html</w:t>
        </w:r>
      </w:hyperlink>
    </w:p>
    <w:p>
      <w:pPr>
        <w:pStyle w:val="Heading1"/>
      </w:pPr>
      <w:bookmarkStart w:id="2" w:name="_Toc2"/>
      <w:r>
        <w:t>Article summary:</w:t>
      </w:r>
      <w:bookmarkEnd w:id="2"/>
    </w:p>
    <w:p>
      <w:pPr>
        <w:jc w:val="both"/>
      </w:pPr>
      <w:r>
        <w:rPr/>
        <w:t xml:space="preserve">1. Problems in the ideological and political teaching of rural primary schools in the new era, including insufficient attention from schools, low quality and ability of teachers, and insufficient cooperation between home and school.</w:t>
      </w:r>
    </w:p>
    <w:p>
      <w:pPr>
        <w:jc w:val="both"/>
      </w:pPr>
      <w:r>
        <w:rPr/>
        <w:t xml:space="preserve">2. The necessity of reform and innovation of ideological and political education in rural primary schools in the new era, including its importance for adhering to socialist school-running, modernizing education, and cultivating socialist builders and successors.</w:t>
      </w:r>
    </w:p>
    <w:p>
      <w:pPr>
        <w:jc w:val="both"/>
      </w:pPr>
      <w:r>
        <w:rPr/>
        <w:t xml:space="preserve">3. Strategies for reform and innovation of ideological and political education in rural primary schools in the new era, including strengthening the construction of the teaching system of moral education, promoting interdisciplinary integration with party building work, and ensuring that reform is combined with real life.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该文章对新时代农村小学思想政治教育改革进行了浅析，但存在一些潜在的偏见和不足之处。</w:t>
      </w:r>
    </w:p>
    <w:p>
      <w:pPr>
        <w:jc w:val="both"/>
      </w:pPr>
      <w:r>
        <w:rPr/>
        <w:t xml:space="preserve"/>
      </w:r>
    </w:p>
    <w:p>
      <w:pPr>
        <w:jc w:val="both"/>
      </w:pPr>
      <w:r>
        <w:rPr/>
        <w:t xml:space="preserve">首先，文章没有充分考虑到农村小学教育的实际情况。农村小学与城市小学相比，在师资力量、教育资源等方面存在较大差距，这也导致了农村小学在思想政治教育方面存在一些特殊问题。然而，文章并未深入探讨这些问题，并将其视为普遍存在的问题。</w:t>
      </w:r>
    </w:p>
    <w:p>
      <w:pPr>
        <w:jc w:val="both"/>
      </w:pPr>
      <w:r>
        <w:rPr/>
        <w:t xml:space="preserve"/>
      </w:r>
    </w:p>
    <w:p>
      <w:pPr>
        <w:jc w:val="both"/>
      </w:pPr>
      <w:r>
        <w:rPr/>
        <w:t xml:space="preserve">其次，文章过于强调了思想政治教育的重要性，忽略了其他教育内容的重要性。在当前社会背景下，培养学生综合素质是非常重要的任务。因此，在进行思想政治教育改革时，应该注意到其他课程内容的重要性，并且将其与思想政治教育相结合。</w:t>
      </w:r>
    </w:p>
    <w:p>
      <w:pPr>
        <w:jc w:val="both"/>
      </w:pPr>
      <w:r>
        <w:rPr/>
        <w:t xml:space="preserve"/>
      </w:r>
    </w:p>
    <w:p>
      <w:pPr>
        <w:jc w:val="both"/>
      </w:pPr>
      <w:r>
        <w:rPr/>
        <w:t xml:space="preserve">此外，文章提出了一些改革和创新策略，但缺乏具体证据支持。例如，在第一部分中提到“现行初中阶段思想品德课程设置过多”，但没有提供具体数据或研究结果来支持这个观点。同样，在第二部分中提到“加强师资队伍建设”，但没有说明如何加强师资队伍建设以及需要哪些具体措施。</w:t>
      </w:r>
    </w:p>
    <w:p>
      <w:pPr>
        <w:jc w:val="both"/>
      </w:pPr>
      <w:r>
        <w:rPr/>
        <w:t xml:space="preserve"/>
      </w:r>
    </w:p>
    <w:p>
      <w:pPr>
        <w:jc w:val="both"/>
      </w:pPr>
      <w:r>
        <w:rPr/>
        <w:t xml:space="preserve">最后，文章没有平衡地呈现双方观点。虽然文章提出了一些问题和改革策略，但它并没有探讨可能存在的风险或反驳其他观点。因此，在读者看来，这篇文章可能会给人一种单向宣传的感觉。</w:t>
      </w:r>
    </w:p>
    <w:p>
      <w:pPr>
        <w:jc w:val="both"/>
      </w:pPr>
      <w:r>
        <w:rPr/>
        <w:t xml:space="preserve"/>
      </w:r>
    </w:p>
    <w:p>
      <w:pPr>
        <w:jc w:val="both"/>
      </w:pPr>
      <w:r>
        <w:rPr/>
        <w:t xml:space="preserve">总之，尽管该文章对新时代农村小学思想政治教育改革进行了浅析，并提出了一些改革策略和建议，但它仍然存在着潜在偏见、片面报道、无根据主张、缺失考虑点等问题。</w:t>
      </w:r>
    </w:p>
    <w:p>
      <w:pPr>
        <w:pStyle w:val="Heading1"/>
      </w:pPr>
      <w:bookmarkStart w:id="5" w:name="_Toc5"/>
      <w:r>
        <w:t>Topics for further research:</w:t>
      </w:r>
      <w:bookmarkEnd w:id="5"/>
    </w:p>
    <w:p>
      <w:pPr>
        <w:spacing w:after="0"/>
        <w:numPr>
          <w:ilvl w:val="0"/>
          <w:numId w:val="2"/>
        </w:numPr>
      </w:pPr>
      <w:r>
        <w:rPr/>
        <w:t xml:space="preserve">Rural primary education challenges and realities
</w:t>
      </w:r>
    </w:p>
    <w:p>
      <w:pPr>
        <w:spacing w:after="0"/>
        <w:numPr>
          <w:ilvl w:val="0"/>
          <w:numId w:val="2"/>
        </w:numPr>
      </w:pPr>
      <w:r>
        <w:rPr/>
        <w:t xml:space="preserve">Importance of holistic education in rural schools
</w:t>
      </w:r>
    </w:p>
    <w:p>
      <w:pPr>
        <w:spacing w:after="0"/>
        <w:numPr>
          <w:ilvl w:val="0"/>
          <w:numId w:val="2"/>
        </w:numPr>
      </w:pPr>
      <w:r>
        <w:rPr/>
        <w:t xml:space="preserve">Evidence-based strategies for reforming rural primary education
</w:t>
      </w:r>
    </w:p>
    <w:p>
      <w:pPr>
        <w:spacing w:after="0"/>
        <w:numPr>
          <w:ilvl w:val="0"/>
          <w:numId w:val="2"/>
        </w:numPr>
      </w:pPr>
      <w:r>
        <w:rPr/>
        <w:t xml:space="preserve">Potential risks and drawbacks of proposed reforms
</w:t>
      </w:r>
    </w:p>
    <w:p>
      <w:pPr>
        <w:spacing w:after="0"/>
        <w:numPr>
          <w:ilvl w:val="0"/>
          <w:numId w:val="2"/>
        </w:numPr>
      </w:pPr>
      <w:r>
        <w:rPr/>
        <w:t xml:space="preserve">Balancing different perspectives on rural primary education reform
</w:t>
      </w:r>
    </w:p>
    <w:p>
      <w:pPr>
        <w:numPr>
          <w:ilvl w:val="0"/>
          <w:numId w:val="2"/>
        </w:numPr>
      </w:pPr>
      <w:r>
        <w:rPr/>
        <w:t xml:space="preserve">Addressing gaps and limitations in the analysis of rural primary education reform</w:t>
      </w:r>
    </w:p>
    <w:p>
      <w:pPr>
        <w:pStyle w:val="Heading1"/>
      </w:pPr>
      <w:bookmarkStart w:id="6" w:name="_Toc6"/>
      <w:r>
        <w:t>Report location:</w:t>
      </w:r>
      <w:bookmarkEnd w:id="6"/>
    </w:p>
    <w:p>
      <w:hyperlink r:id="rId8" w:history="1">
        <w:r>
          <w:rPr>
            <w:color w:val="2980b9"/>
            <w:u w:val="single"/>
          </w:rPr>
          <w:t xml:space="preserve">https://www.fullpicture.app/item/6b07f58c40bdcd5ccf008e0542ac6224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38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1ks.net/lunwen/xxjylw/186473.html" TargetMode="External"/><Relationship Id="rId8" Type="http://schemas.openxmlformats.org/officeDocument/2006/relationships/hyperlink" Target="https://www.fullpicture.app/item/6b07f58c40bdcd5ccf008e0542ac6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2023-12-11T22:22:03+01:00</dcterms:created>
  <dcterms:modified xsi:type="dcterms:W3CDTF">2023-12-11T22:22:03+01:00</dcterms:modified>
</cp:coreProperties>
</file>

<file path=docProps/custom.xml><?xml version="1.0" encoding="utf-8"?>
<Properties xmlns="http://schemas.openxmlformats.org/officeDocument/2006/custom-properties" xmlns:vt="http://schemas.openxmlformats.org/officeDocument/2006/docPropsVTypes"/>
</file>