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Small-molecule MMP2/MMP9 inhibitor SB-3CT modulates tumor immune surveillance by regulating PD-L1</w:t>
      </w:r>
      <w:br/>
      <w:hyperlink r:id="rId7" w:history="1">
        <w:r>
          <w:rPr>
            <w:color w:val="2980b9"/>
            <w:u w:val="single"/>
          </w:rPr>
          <w:t xml:space="preserve">https://www.ncbi.nlm.nih.gov/pmc/articles/PMC7523356/</w:t>
        </w:r>
      </w:hyperlink>
    </w:p>
    <w:p>
      <w:pPr>
        <w:pStyle w:val="Heading1"/>
      </w:pPr>
      <w:bookmarkStart w:id="2" w:name="_Toc2"/>
      <w:r>
        <w:t>Article summary:</w:t>
      </w:r>
      <w:bookmarkEnd w:id="2"/>
    </w:p>
    <w:p>
      <w:pPr>
        <w:jc w:val="both"/>
      </w:pPr>
      <w:r>
        <w:rPr/>
        <w:t xml:space="preserve">1. MMP2/9 inhibitors can modulate tumor immune surveillance by regulating PD-L1, potentially enhancing the efficacy of immunotherapy.</w:t>
      </w:r>
    </w:p>
    <w:p>
      <w:pPr>
        <w:jc w:val="both"/>
      </w:pPr>
      <w:r>
        <w:rPr/>
        <w:t xml:space="preserve">2. Computational analysis showed a strong association between MMP2/9 and immune features, suggesting that targeting MMPs may overcome the barrier of immune suppression.</w:t>
      </w:r>
    </w:p>
    <w:p>
      <w:pPr>
        <w:jc w:val="both"/>
      </w:pPr>
      <w:r>
        <w:rPr/>
        <w:t xml:space="preserve">3. Pre-clinical studies demonstrated that SB-3CT, an MMP2/9 inhibitor, significantly reduced tumor burden and improved survival time by promoting anti-tumor immunity, and enhanced the therapeutic efficacy of PD-1 or CTLA-4 blockade in mouse models with melanoma and lung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as it requires human judgment and expertise. However, based on the article's abstract, it seems to present a study that explores the potential of using MMP2/9 inhibitors in combination with immune checkpoint blockade therapy to enhance treatment efficacy in cancer patients. The article highlights the role of MMPs in tumor microenvironments and their association with immune cells. It also suggests that targeting MMPs may overcome immune suppression barriers and improve anti-tumor immunity. </w:t>
      </w:r>
    </w:p>
    <w:p>
      <w:pPr>
        <w:jc w:val="both"/>
      </w:pPr>
      <w:r>
        <w:rPr/>
        <w:t xml:space="preserve"/>
      </w:r>
    </w:p>
    <w:p>
      <w:pPr>
        <w:jc w:val="both"/>
      </w:pPr>
      <w:r>
        <w:rPr/>
        <w:t xml:space="preserve">However, without access to the full text of the article, it is difficult to assess its potential biases or limitations. It is important to note that scientific studies are subject to various sources of bias, such as funding sources, conflicts of interest, sample size limitations, and publication bias. Therefore, readers should approach scientific articles with a critical mindset and consider multiple sources of evidence before drawing conclusions or making decisions about medical treatments.</w:t>
      </w:r>
    </w:p>
    <w:p>
      <w:pPr>
        <w:pStyle w:val="Heading1"/>
      </w:pPr>
      <w:bookmarkStart w:id="5" w:name="_Toc5"/>
      <w:r>
        <w:t>Topics for further research:</w:t>
      </w:r>
      <w:bookmarkEnd w:id="5"/>
    </w:p>
    <w:p>
      <w:pPr>
        <w:spacing w:after="0"/>
        <w:numPr>
          <w:ilvl w:val="0"/>
          <w:numId w:val="2"/>
        </w:numPr>
      </w:pPr>
      <w:r>
        <w:rPr/>
        <w:t xml:space="preserve">MMP2/9 inhibitors
</w:t>
      </w:r>
    </w:p>
    <w:p>
      <w:pPr>
        <w:spacing w:after="0"/>
        <w:numPr>
          <w:ilvl w:val="0"/>
          <w:numId w:val="2"/>
        </w:numPr>
      </w:pPr>
      <w:r>
        <w:rPr/>
        <w:t xml:space="preserve">Immune checkpoint blockade therapy
</w:t>
      </w:r>
    </w:p>
    <w:p>
      <w:pPr>
        <w:spacing w:after="0"/>
        <w:numPr>
          <w:ilvl w:val="0"/>
          <w:numId w:val="2"/>
        </w:numPr>
      </w:pPr>
      <w:r>
        <w:rPr/>
        <w:t xml:space="preserve">Tumor microenvironments
</w:t>
      </w:r>
    </w:p>
    <w:p>
      <w:pPr>
        <w:spacing w:after="0"/>
        <w:numPr>
          <w:ilvl w:val="0"/>
          <w:numId w:val="2"/>
        </w:numPr>
      </w:pPr>
      <w:r>
        <w:rPr/>
        <w:t xml:space="preserve">Immune suppression barriers
</w:t>
      </w:r>
    </w:p>
    <w:p>
      <w:pPr>
        <w:spacing w:after="0"/>
        <w:numPr>
          <w:ilvl w:val="0"/>
          <w:numId w:val="2"/>
        </w:numPr>
      </w:pPr>
      <w:r>
        <w:rPr/>
        <w:t xml:space="preserve">Anti-tumor immunity
</w:t>
      </w:r>
    </w:p>
    <w:p>
      <w:pPr>
        <w:numPr>
          <w:ilvl w:val="0"/>
          <w:numId w:val="2"/>
        </w:numPr>
      </w:pPr>
      <w:r>
        <w:rPr/>
        <w:t xml:space="preserve">Sources of bias in scientific studies</w:t>
      </w:r>
    </w:p>
    <w:p>
      <w:pPr>
        <w:pStyle w:val="Heading1"/>
      </w:pPr>
      <w:bookmarkStart w:id="6" w:name="_Toc6"/>
      <w:r>
        <w:t>Report location:</w:t>
      </w:r>
      <w:bookmarkEnd w:id="6"/>
    </w:p>
    <w:p>
      <w:hyperlink r:id="rId8" w:history="1">
        <w:r>
          <w:rPr>
            <w:color w:val="2980b9"/>
            <w:u w:val="single"/>
          </w:rPr>
          <w:t xml:space="preserve">https://www.fullpicture.app/item/6b41d8523a5dbd3cf9222e70172d14f8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2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23356/" TargetMode="External"/><Relationship Id="rId8" Type="http://schemas.openxmlformats.org/officeDocument/2006/relationships/hyperlink" Target="https://www.fullpicture.app/item/6b41d8523a5dbd3cf9222e70172d1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2023-03-29T12:27:46+02:00</dcterms:created>
  <dcterms:modified xsi:type="dcterms:W3CDTF">2023-03-29T12:27:46+02:00</dcterms:modified>
</cp:coreProperties>
</file>

<file path=docProps/custom.xml><?xml version="1.0" encoding="utf-8"?>
<Properties xmlns="http://schemas.openxmlformats.org/officeDocument/2006/custom-properties" xmlns:vt="http://schemas.openxmlformats.org/officeDocument/2006/docPropsVTypes"/>
</file>