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Ultra-high-Q Silicon Race-track Resonators | Request PDF</w:t>
      </w:r>
      <w:br/>
      <w:hyperlink r:id="rId7" w:history="1">
        <w:r>
          <w:rPr>
            <w:color w:val="2980b9"/>
            <w:u w:val="single"/>
          </w:rPr>
          <w:t xml:space="preserve">https://www.researchgate.net/publication/339581869_Ultra-high-Q_Silicon_Race-track_Resonators</w:t>
        </w:r>
      </w:hyperlink>
    </w:p>
    <w:p>
      <w:pPr>
        <w:pStyle w:val="Heading1"/>
      </w:pPr>
      <w:bookmarkStart w:id="2" w:name="_Toc2"/>
      <w:r>
        <w:t>Article summary:</w:t>
      </w:r>
      <w:bookmarkEnd w:id="2"/>
    </w:p>
    <w:p>
      <w:pPr>
        <w:jc w:val="both"/>
      </w:pPr>
      <w:r>
        <w:rPr/>
        <w:t xml:space="preserve">1. 提出了一种基于改进欧拉曲线的多模硅光子波导的超高品质因子（Q-factor）赛道谐振器，通过弯曲定向耦合器实现选择性模式耦合，使得基本模式在赛道中传播时具有超低损耗和低干扰。</w:t>
      </w:r>
    </w:p>
    <w:p>
      <w:pPr>
        <w:jc w:val="both"/>
      </w:pPr>
      <w:r>
        <w:rPr/>
        <w:t xml:space="preserve">2. 讨论了硅族材料、非IV族材料以及二维材料等宽带材料在光子学领域的应用，并介绍了一般制备方法和低损耗处理过程。</w:t>
      </w:r>
    </w:p>
    <w:p>
      <w:pPr>
        <w:jc w:val="both"/>
      </w:pPr>
      <w:r>
        <w:rPr/>
        <w:t xml:space="preserve">3. 提出了一种新型多层光子集成的斜坡波导耦合器，能够实现大间隔（1微米）下不同层之间的光耦合，并具有小尺寸、低传输损耗和高带宽等优点。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主要介绍了一种基于硅光子学的超高Q值赛车形谐振器，并探讨了在可见光和中红外波段中使用其他宽带材料进行异质集成的可能性。然而，在阅读该文章时，我们也可以发现一些潜在的偏见和问题。</w:t>
      </w:r>
    </w:p>
    <w:p>
      <w:pPr>
        <w:jc w:val="both"/>
      </w:pPr>
      <w:r>
        <w:rPr/>
        <w:t xml:space="preserve"/>
      </w:r>
    </w:p>
    <w:p>
      <w:pPr>
        <w:jc w:val="both"/>
      </w:pPr>
      <w:r>
        <w:rPr/>
        <w:t xml:space="preserve">首先，该文章似乎过于强调硅光子学的优势和成功，并未全面考虑其他材料和技术的优点和局限性。例如，在介绍其他材料时，作者只提到了它们能够覆盖更广泛的波长范围，但并未深入探讨它们在实际应用中的表现和限制。此外，在讨论硅光子学时，作者也没有提及其可能存在的风险或缺陷。</w:t>
      </w:r>
    </w:p>
    <w:p>
      <w:pPr>
        <w:jc w:val="both"/>
      </w:pPr>
      <w:r>
        <w:rPr/>
        <w:t xml:space="preserve"/>
      </w:r>
    </w:p>
    <w:p>
      <w:pPr>
        <w:jc w:val="both"/>
      </w:pPr>
      <w:r>
        <w:rPr/>
        <w:t xml:space="preserve">其次，该文章有时候会出现片面报道或缺失考虑点的情况。例如，在介绍赛车形谐振器时，作者强调了其超低损耗和低模间耦合率等优点，但并未提及其可能存在的制造难度或稳定性问题。此外，在介绍新型互联技术时，作者也没有涉及到与传统技术相比可能存在的成本、可靠性或安全性等方面的问题。</w:t>
      </w:r>
    </w:p>
    <w:p>
      <w:pPr>
        <w:jc w:val="both"/>
      </w:pPr>
      <w:r>
        <w:rPr/>
        <w:t xml:space="preserve"/>
      </w:r>
    </w:p>
    <w:p>
      <w:pPr>
        <w:jc w:val="both"/>
      </w:pPr>
      <w:r>
        <w:rPr/>
        <w:t xml:space="preserve">最后，该文章有时候也会出现宣传内容或偏袒某种观点的情况。例如，在讨论不同材料之间Q值差异时，作者使用了一个图表来突出硅光子学在这方面的优势，并将其他材料放在次要位置上。此外，在介绍新型互联技术时，作者似乎更加倾向于支持多层砷化镓平台而非其他选择。</w:t>
      </w:r>
    </w:p>
    <w:p>
      <w:pPr>
        <w:jc w:val="both"/>
      </w:pPr>
      <w:r>
        <w:rPr/>
        <w:t xml:space="preserve"/>
      </w:r>
    </w:p>
    <w:p>
      <w:pPr>
        <w:jc w:val="both"/>
      </w:pPr>
      <w:r>
        <w:rPr/>
        <w:t xml:space="preserve">总之，尽管该文章提供了有价值的信息和见解，但我们仍需要保持批判性思维并注意其中可能存在的偏见、片面报道、无根据主张等问题。</w:t>
      </w:r>
    </w:p>
    <w:p>
      <w:pPr>
        <w:pStyle w:val="Heading1"/>
      </w:pPr>
      <w:bookmarkStart w:id="5" w:name="_Toc5"/>
      <w:r>
        <w:t>Topics for further research:</w:t>
      </w:r>
      <w:bookmarkEnd w:id="5"/>
    </w:p>
    <w:p>
      <w:pPr>
        <w:spacing w:after="0"/>
        <w:numPr>
          <w:ilvl w:val="0"/>
          <w:numId w:val="2"/>
        </w:numPr>
      </w:pPr>
      <w:r>
        <w:rPr/>
        <w:t xml:space="preserve">Other materials and technologies
</w:t>
      </w:r>
    </w:p>
    <w:p>
      <w:pPr>
        <w:spacing w:after="0"/>
        <w:numPr>
          <w:ilvl w:val="0"/>
          <w:numId w:val="2"/>
        </w:numPr>
      </w:pPr>
      <w:r>
        <w:rPr/>
        <w:t xml:space="preserve">Limitations and drawbacks of silicon photonics
</w:t>
      </w:r>
    </w:p>
    <w:p>
      <w:pPr>
        <w:spacing w:after="0"/>
        <w:numPr>
          <w:ilvl w:val="0"/>
          <w:numId w:val="2"/>
        </w:numPr>
      </w:pPr>
      <w:r>
        <w:rPr/>
        <w:t xml:space="preserve">Manufacturing difficulties and stability issues of racetrack resonators
</w:t>
      </w:r>
    </w:p>
    <w:p>
      <w:pPr>
        <w:spacing w:after="0"/>
        <w:numPr>
          <w:ilvl w:val="0"/>
          <w:numId w:val="2"/>
        </w:numPr>
      </w:pPr>
      <w:r>
        <w:rPr/>
        <w:t xml:space="preserve">Cost</w:t>
      </w:r>
    </w:p>
    <w:p>
      <w:pPr>
        <w:spacing w:after="0"/>
        <w:numPr>
          <w:ilvl w:val="0"/>
          <w:numId w:val="2"/>
        </w:numPr>
      </w:pPr>
      <w:r>
        <w:rPr/>
        <w:t xml:space="preserve">reliability</w:t>
      </w:r>
    </w:p>
    <w:p>
      <w:pPr>
        <w:spacing w:after="0"/>
        <w:numPr>
          <w:ilvl w:val="0"/>
          <w:numId w:val="2"/>
        </w:numPr>
      </w:pPr>
      <w:r>
        <w:rPr/>
        <w:t xml:space="preserve">and security concerns of new interconnect technologies
</w:t>
      </w:r>
    </w:p>
    <w:p>
      <w:pPr>
        <w:spacing w:after="0"/>
        <w:numPr>
          <w:ilvl w:val="0"/>
          <w:numId w:val="2"/>
        </w:numPr>
      </w:pPr>
      <w:r>
        <w:rPr/>
        <w:t xml:space="preserve">Balanced reporting and avoiding bias
</w:t>
      </w:r>
    </w:p>
    <w:p>
      <w:pPr>
        <w:numPr>
          <w:ilvl w:val="0"/>
          <w:numId w:val="2"/>
        </w:numPr>
      </w:pPr>
      <w:r>
        <w:rPr/>
        <w:t xml:space="preserve">Critical thinking and awareness of potential issues</w:t>
      </w:r>
    </w:p>
    <w:p>
      <w:pPr>
        <w:pStyle w:val="Heading1"/>
      </w:pPr>
      <w:bookmarkStart w:id="6" w:name="_Toc6"/>
      <w:r>
        <w:t>Report location:</w:t>
      </w:r>
      <w:bookmarkEnd w:id="6"/>
    </w:p>
    <w:p>
      <w:hyperlink r:id="rId8" w:history="1">
        <w:r>
          <w:rPr>
            <w:color w:val="2980b9"/>
            <w:u w:val="single"/>
          </w:rPr>
          <w:t xml:space="preserve">https://www.fullpicture.app/item/6b4c7417441644b0d564dcf2632f8ae6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A4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9581869_Ultra-high-Q_Silicon_Race-track_Resonators" TargetMode="External"/><Relationship Id="rId8" Type="http://schemas.openxmlformats.org/officeDocument/2006/relationships/hyperlink" Target="https://www.fullpicture.app/item/6b4c7417441644b0d564dcf2632f8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2023-12-05T11:12:58+01:00</dcterms:created>
  <dcterms:modified xsi:type="dcterms:W3CDTF">2023-12-05T11:12:58+01:00</dcterms:modified>
</cp:coreProperties>
</file>

<file path=docProps/custom.xml><?xml version="1.0" encoding="utf-8"?>
<Properties xmlns="http://schemas.openxmlformats.org/officeDocument/2006/custom-properties" xmlns:vt="http://schemas.openxmlformats.org/officeDocument/2006/docPropsVTypes"/>
</file>