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Extremely strong and tough chitosan films mediated by unique hydrated chitosan crystal structures - ScienceDirect</w:t>
      </w:r>
      <w:br/>
      <w:hyperlink r:id="rId7" w:history="1">
        <w:r>
          <w:rPr>
            <w:color w:val="2980b9"/>
            <w:u w:val="single"/>
          </w:rPr>
          <w:t xml:space="preserve">https://www.sciencedirect.com/science/article/pii/S1369702121003631</w:t>
        </w:r>
      </w:hyperlink>
    </w:p>
    <w:p>
      <w:pPr>
        <w:pStyle w:val="Heading1"/>
      </w:pPr>
      <w:bookmarkStart w:id="2" w:name="_Toc2"/>
      <w:r>
        <w:t>Article summary:</w:t>
      </w:r>
      <w:bookmarkEnd w:id="2"/>
    </w:p>
    <w:p>
      <w:pPr>
        <w:jc w:val="both"/>
      </w:pPr>
      <w:r>
        <w:rPr/>
        <w:t xml:space="preserve">1. Chitosan-based materials have been gaining attention due to their biodegradability, biocompatibility, and antimicrobial properties.</w:t>
      </w:r>
    </w:p>
    <w:p>
      <w:pPr>
        <w:jc w:val="both"/>
      </w:pPr>
      <w:r>
        <w:rPr/>
        <w:t xml:space="preserve">2. A new route for the fabrication of high-strength and high-toughness chitosan films mediated by a unique hydrated chitosan crystal structure is reported, using an aqueous KOH/urea solution as a solvent and an aqueous KCl solution as a neutralization bath.</w:t>
      </w:r>
    </w:p>
    <w:p>
      <w:pPr>
        <w:jc w:val="both"/>
      </w:pPr>
      <w:r>
        <w:rPr/>
        <w:t xml:space="preserve">3. The chitosan films developed in this study are the first example of extremely high-strength and high-toughness chitosan films with excellent mechanical properties that can be used in various applications such as biomedicine, flexible bioelectronics, water treatment, and food packaging.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“Extremely strong and tough chitosan films mediated by unique hydrated chitosan crystal structures” is generally reliable and trustworthy. It provides detailed information on the process of fabricating high-strength and high-toughness chitosan films from an aqueous KOH/urea solution as well as an aqueous KCl solution as a neutralization bath. The article also discusses how the concentration of KCl, neutralization temperature, and neutralization time affect the self-assembly and lateral aggregation of chitosan chains as well as the microstructure and morphology of the resulting hydrogels and films. Furthermore, it provides evidence for its claims by citing previous studies on similar topics such as cellulose dissolution in LiOH/urea solutions or ionic liquids for dissolving chitin. </w:t>
      </w:r>
    </w:p>
    <w:p>
      <w:pPr>
        <w:jc w:val="both"/>
      </w:pPr>
      <w:r>
        <w:rPr/>
        <w:t xml:space="preserve">The article does not appear to have any potential biases or one-sided reporting since it presents both sides equally without promoting any particular point of view or opinion. Additionally, there are no unsupported claims or missing points of consideration since all claims are backed up with evidence from previous studies. There are also no unexplored counterarguments or missing evidence for the claims made since all arguments are thoroughly explored with supporting evidence provided throughout the article. Lastly, possible risks associated with using these materials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Chitosan dissolution in ionic liquids</w:t>
      </w:r>
    </w:p>
    <w:p>
      <w:pPr>
        <w:spacing w:after="0"/>
        <w:numPr>
          <w:ilvl w:val="0"/>
          <w:numId w:val="2"/>
        </w:numPr>
      </w:pPr>
      <w:r>
        <w:rPr/>
        <w:t xml:space="preserve">Chitin dissolution in LiOH/urea solutions</w:t>
      </w:r>
    </w:p>
    <w:p>
      <w:pPr>
        <w:spacing w:after="0"/>
        <w:numPr>
          <w:ilvl w:val="0"/>
          <w:numId w:val="2"/>
        </w:numPr>
      </w:pPr>
      <w:r>
        <w:rPr/>
        <w:t xml:space="preserve">Chitosan film fabrication process</w:t>
      </w:r>
    </w:p>
    <w:p>
      <w:pPr>
        <w:spacing w:after="0"/>
        <w:numPr>
          <w:ilvl w:val="0"/>
          <w:numId w:val="2"/>
        </w:numPr>
      </w:pPr>
      <w:r>
        <w:rPr/>
        <w:t xml:space="preserve">Effects of KCl concentration on chitosan self-assembly</w:t>
      </w:r>
    </w:p>
    <w:p>
      <w:pPr>
        <w:spacing w:after="0"/>
        <w:numPr>
          <w:ilvl w:val="0"/>
          <w:numId w:val="2"/>
        </w:numPr>
      </w:pPr>
      <w:r>
        <w:rPr/>
        <w:t xml:space="preserve">Effects of neutralization temperature on chitosan lateral aggregation</w:t>
      </w:r>
    </w:p>
    <w:p>
      <w:pPr>
        <w:numPr>
          <w:ilvl w:val="0"/>
          <w:numId w:val="2"/>
        </w:numPr>
      </w:pPr>
      <w:r>
        <w:rPr/>
        <w:t xml:space="preserve">Morphology and microstructure of hydrated chitosan films</w:t>
      </w:r>
    </w:p>
    <w:p>
      <w:pPr>
        <w:pStyle w:val="Heading1"/>
      </w:pPr>
      <w:bookmarkStart w:id="6" w:name="_Toc6"/>
      <w:r>
        <w:t>Report location:</w:t>
      </w:r>
      <w:bookmarkEnd w:id="6"/>
    </w:p>
    <w:p>
      <w:hyperlink r:id="rId8" w:history="1">
        <w:r>
          <w:rPr>
            <w:color w:val="2980b9"/>
            <w:u w:val="single"/>
          </w:rPr>
          <w:t xml:space="preserve">https://www.fullpicture.app/item/6b51923ac9b45a47b73486341f495e1c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7B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702121003631" TargetMode="External"/><Relationship Id="rId8" Type="http://schemas.openxmlformats.org/officeDocument/2006/relationships/hyperlink" Target="https://www.fullpicture.app/item/6b51923ac9b45a47b73486341f495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2023-02-23T09:35:28+01:00</dcterms:created>
  <dcterms:modified xsi:type="dcterms:W3CDTF">2023-02-23T09:35:28+01:00</dcterms:modified>
</cp:coreProperties>
</file>

<file path=docProps/custom.xml><?xml version="1.0" encoding="utf-8"?>
<Properties xmlns="http://schemas.openxmlformats.org/officeDocument/2006/custom-properties" xmlns:vt="http://schemas.openxmlformats.org/officeDocument/2006/docPropsVTypes"/>
</file>