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Formaldehyde-free, crease-resistant functionalization of cellulosic material modified by a hydrolyzed dicarboxylic acid based alkoxysilane/melamine finishing system | SpringerLink</w:t>
      </w:r>
      <w:br/>
      <w:hyperlink r:id="rId7" w:history="1">
        <w:r>
          <w:rPr>
            <w:color w:val="2980b9"/>
            <w:u w:val="single"/>
          </w:rPr>
          <w:t xml:space="preserve">https://link.springer.com/article/10.1007/s10570-019-02391-3</w:t>
        </w:r>
      </w:hyperlink>
    </w:p>
    <w:p>
      <w:pPr>
        <w:pStyle w:val="Heading1"/>
      </w:pPr>
      <w:bookmarkStart w:id="2" w:name="_Toc2"/>
      <w:r>
        <w:t>Article summary:</w:t>
      </w:r>
      <w:bookmarkEnd w:id="2"/>
    </w:p>
    <w:p>
      <w:pPr>
        <w:jc w:val="both"/>
      </w:pPr>
      <w:r>
        <w:rPr/>
        <w:t xml:space="preserve">1. Various chemical agents have been used to convey crease-resistance to cellulosic material in an attempt to replace the formaldehyde-releasing crosslinking agent DMDHEU.</w:t>
      </w:r>
    </w:p>
    <w:p>
      <w:pPr>
        <w:jc w:val="both"/>
      </w:pPr>
      <w:r>
        <w:rPr/>
        <w:t xml:space="preserve">2. A novel non-formaldehyde organic–inorganic hybrid material synthesized via the sol–gel route is investigated.</w:t>
      </w:r>
    </w:p>
    <w:p>
      <w:pPr>
        <w:jc w:val="both"/>
      </w:pPr>
      <w:r>
        <w:rPr/>
        <w:t xml:space="preserve">3. The as-prepared aqueous solutions were applied to cotton fabrics, which were cured at 160°C and 220°C, resulting in improved dry crease recovery angle (DCRA) and increased crystallinity index.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use of a hydrolyzed dicarboxylic acid based alkoxysilane/melamine finishing system for formaldehyde-free, crease-resistant functionalization of cellulosic material. The article is well written and provides a comprehensive description of the process and its results. The authors provide evidence for their claims through various tests such as Fourier transform infrared spectroscopy spectra, X-ray powder diffraction analysis, SEM images, etc., which makes it reliable and trustworthy. Furthermore, the authors provide an extensive background on the topic and discuss various other methods that have been used in the past for similar purposes. </w:t>
      </w:r>
    </w:p>
    <w:p>
      <w:pPr>
        <w:jc w:val="both"/>
      </w:pPr>
      <w:r>
        <w:rPr/>
        <w:t xml:space="preserve">However, there are some points that could be further explored in order to make this article more reliable and trustworthy. For example, while discussing other methods used for similar purposes, the authors do not mention any potential risks associated with them or any possible drawbacks that may arise from using them instead of their proposed method. Additionally, while discussing their proposed method they do not mention any potential risks associated with it or any possible side effects that may arise from using it on cellulosic materials. Moreover, they do not explore any counterarguments or present both sides equally when discussing their proposed method versus other methods used for similar purposes. </w:t>
      </w:r>
    </w:p>
    <w:p>
      <w:pPr>
        <w:jc w:val="both"/>
      </w:pPr>
      <w:r>
        <w:rPr/>
        <w:t xml:space="preserve">In conclusion, this article is overall reliable and trustworthy but could be further improved by exploring potential risks associated with their proposed method as well as exploring counterarguments and presenting both sides equally when discussing their proposed method versus other methods used for similar purposes.</w:t>
      </w:r>
    </w:p>
    <w:p>
      <w:pPr>
        <w:pStyle w:val="Heading1"/>
      </w:pPr>
      <w:bookmarkStart w:id="5" w:name="_Toc5"/>
      <w:r>
        <w:t>Topics for further research:</w:t>
      </w:r>
      <w:bookmarkEnd w:id="5"/>
    </w:p>
    <w:p>
      <w:pPr>
        <w:spacing w:after="0"/>
        <w:numPr>
          <w:ilvl w:val="0"/>
          <w:numId w:val="2"/>
        </w:numPr>
      </w:pPr>
      <w:r>
        <w:rPr/>
        <w:t xml:space="preserve">Formaldehyde-free finishing systems</w:t>
      </w:r>
    </w:p>
    <w:p>
      <w:pPr>
        <w:spacing w:after="0"/>
        <w:numPr>
          <w:ilvl w:val="0"/>
          <w:numId w:val="2"/>
        </w:numPr>
      </w:pPr>
      <w:r>
        <w:rPr/>
        <w:t xml:space="preserve">Cellulosic material functionalization</w:t>
      </w:r>
    </w:p>
    <w:p>
      <w:pPr>
        <w:spacing w:after="0"/>
        <w:numPr>
          <w:ilvl w:val="0"/>
          <w:numId w:val="2"/>
        </w:numPr>
      </w:pPr>
      <w:r>
        <w:rPr/>
        <w:t xml:space="preserve">Potential risks of alkoxysilane/melamine finishing system</w:t>
      </w:r>
    </w:p>
    <w:p>
      <w:pPr>
        <w:spacing w:after="0"/>
        <w:numPr>
          <w:ilvl w:val="0"/>
          <w:numId w:val="2"/>
        </w:numPr>
      </w:pPr>
      <w:r>
        <w:rPr/>
        <w:t xml:space="preserve">Advantages of hydrolyzed dicarboxylic acid based alkoxysilane/melamine finishing system</w:t>
      </w:r>
    </w:p>
    <w:p>
      <w:pPr>
        <w:spacing w:after="0"/>
        <w:numPr>
          <w:ilvl w:val="0"/>
          <w:numId w:val="2"/>
        </w:numPr>
      </w:pPr>
      <w:r>
        <w:rPr/>
        <w:t xml:space="preserve">Counterarguments for hydrolyzed dicarboxylic acid based alkoxysilane/melamine finishing system</w:t>
      </w:r>
    </w:p>
    <w:p>
      <w:pPr>
        <w:numPr>
          <w:ilvl w:val="0"/>
          <w:numId w:val="2"/>
        </w:numPr>
      </w:pPr>
      <w:r>
        <w:rPr/>
        <w:t xml:space="preserve">Comparison of hydrolyzed dicarboxylic acid based alkoxysilane/melamine finishing system with other methods</w:t>
      </w:r>
    </w:p>
    <w:p>
      <w:pPr>
        <w:pStyle w:val="Heading1"/>
      </w:pPr>
      <w:bookmarkStart w:id="6" w:name="_Toc6"/>
      <w:r>
        <w:t>Report location:</w:t>
      </w:r>
      <w:bookmarkEnd w:id="6"/>
    </w:p>
    <w:p>
      <w:hyperlink r:id="rId8" w:history="1">
        <w:r>
          <w:rPr>
            <w:color w:val="2980b9"/>
            <w:u w:val="single"/>
          </w:rPr>
          <w:t xml:space="preserve">https://www.fullpicture.app/item/6b65f4a49adf6492e3663ec335c5b394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7AD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70-019-02391-3" TargetMode="External"/><Relationship Id="rId8" Type="http://schemas.openxmlformats.org/officeDocument/2006/relationships/hyperlink" Target="https://www.fullpicture.app/item/6b65f4a49adf6492e3663ec335c5b3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2023-02-28T14:58:29+01:00</dcterms:created>
  <dcterms:modified xsi:type="dcterms:W3CDTF">2023-02-28T14:58:29+01:00</dcterms:modified>
</cp:coreProperties>
</file>

<file path=docProps/custom.xml><?xml version="1.0" encoding="utf-8"?>
<Properties xmlns="http://schemas.openxmlformats.org/officeDocument/2006/custom-properties" xmlns:vt="http://schemas.openxmlformats.org/officeDocument/2006/docPropsVTypes"/>
</file>