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Mind in Early Buddhism - Thich Minh Thanh</w:t>
      </w:r>
      <w:br/>
      <w:hyperlink r:id="rId7" w:history="1">
        <w:r>
          <w:rPr>
            <w:color w:val="2980b9"/>
            <w:u w:val="single"/>
          </w:rPr>
          <w:t xml:space="preserve">https://www.budsas.org/ebud/mind/05_chap5.htm</w:t>
        </w:r>
      </w:hyperlink>
    </w:p>
    <w:p>
      <w:pPr>
        <w:pStyle w:val="Heading1"/>
      </w:pPr>
      <w:bookmarkStart w:id="2" w:name="_Toc2"/>
      <w:r>
        <w:t>Article summary:</w:t>
      </w:r>
      <w:bookmarkEnd w:id="2"/>
    </w:p>
    <w:p>
      <w:pPr>
        <w:jc w:val="both"/>
      </w:pPr>
      <w:r>
        <w:rPr/>
        <w:t xml:space="preserve">1. 本章将深入分析和批评思想，以解释citta的本质特征。</w:t>
      </w:r>
    </w:p>
    <w:p>
      <w:pPr>
        <w:jc w:val="both"/>
      </w:pPr>
      <w:r>
        <w:rPr/>
        <w:t xml:space="preserve">2. 对于citta的起源，早期印度思想家和现代科学家都认为是一个神秘的问题，因此将其归因于超人创造。</w:t>
      </w:r>
    </w:p>
    <w:p>
      <w:pPr>
        <w:jc w:val="both"/>
      </w:pPr>
      <w:r>
        <w:rPr/>
        <w:t xml:space="preserve">3. Saṅkhāra可以用三种不同的方式来理解：作为一个条件或必要属性的集合；作为五khandhas之一；作为在流行意义上的心理构成元素和物理元素。</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这篇文章是根据佛教正典中对citta、viññāṇa和mana三者之间的传统认定来进行分析和批评的。文章在对Saṅkhāra这一难以理解的术语进行分析时提供了明确而准确的信息，并尽力避免了片面性、无根据性、考虑不够、未能平衡呈现双方意见以及宣传内容方面的问题。此外，文章也注意到了存在风险并提出了相应的反驳。因此，我们可以说这篇文章是相当可信度和可靠性的。</w:t>
      </w:r>
    </w:p>
    <w:p>
      <w:pPr>
        <w:pStyle w:val="Heading1"/>
      </w:pPr>
      <w:bookmarkStart w:id="5" w:name="_Toc5"/>
      <w:r>
        <w:t>Topics for further research:</w:t>
      </w:r>
      <w:bookmarkEnd w:id="5"/>
    </w:p>
    <w:p>
      <w:pPr>
        <w:spacing w:after="0"/>
        <w:numPr>
          <w:ilvl w:val="0"/>
          <w:numId w:val="2"/>
        </w:numPr>
      </w:pPr>
      <w:r>
        <w:rPr/>
        <w:t xml:space="preserve">佛教正典</w:t>
      </w:r>
    </w:p>
    <w:p>
      <w:pPr>
        <w:spacing w:after="0"/>
        <w:numPr>
          <w:ilvl w:val="0"/>
          <w:numId w:val="2"/>
        </w:numPr>
      </w:pPr>
      <w:r>
        <w:rPr/>
        <w:t xml:space="preserve">Citta、Viññāṇa 和 Mana 之间的传统认定</w:t>
      </w:r>
    </w:p>
    <w:p>
      <w:pPr>
        <w:spacing w:after="0"/>
        <w:numPr>
          <w:ilvl w:val="0"/>
          <w:numId w:val="2"/>
        </w:numPr>
      </w:pPr>
      <w:r>
        <w:rPr/>
        <w:t xml:space="preserve">Saṅkhāra 的分析</w:t>
      </w:r>
    </w:p>
    <w:p>
      <w:pPr>
        <w:spacing w:after="0"/>
        <w:numPr>
          <w:ilvl w:val="0"/>
          <w:numId w:val="2"/>
        </w:numPr>
      </w:pPr>
      <w:r>
        <w:rPr/>
        <w:t xml:space="preserve">片面性、无根据性、考虑不够</w:t>
      </w:r>
    </w:p>
    <w:p>
      <w:pPr>
        <w:spacing w:after="0"/>
        <w:numPr>
          <w:ilvl w:val="0"/>
          <w:numId w:val="2"/>
        </w:numPr>
      </w:pPr>
      <w:r>
        <w:rPr/>
        <w:t xml:space="preserve">平衡呈现双方意见</w:t>
      </w:r>
    </w:p>
    <w:p>
      <w:pPr>
        <w:numPr>
          <w:ilvl w:val="0"/>
          <w:numId w:val="2"/>
        </w:numPr>
      </w:pPr>
      <w:r>
        <w:rPr/>
        <w:t xml:space="preserve">存在风险的反驳</w:t>
      </w:r>
    </w:p>
    <w:p>
      <w:pPr>
        <w:pStyle w:val="Heading1"/>
      </w:pPr>
      <w:bookmarkStart w:id="6" w:name="_Toc6"/>
      <w:r>
        <w:t>Report location:</w:t>
      </w:r>
      <w:bookmarkEnd w:id="6"/>
    </w:p>
    <w:p>
      <w:hyperlink r:id="rId8" w:history="1">
        <w:r>
          <w:rPr>
            <w:color w:val="2980b9"/>
            <w:u w:val="single"/>
          </w:rPr>
          <w:t xml:space="preserve">https://www.fullpicture.app/item/6b663e5edb8124ba74c1a8c2e0a3c484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2D0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dsas.org/ebud/mind/05_chap5.htm" TargetMode="External"/><Relationship Id="rId8" Type="http://schemas.openxmlformats.org/officeDocument/2006/relationships/hyperlink" Target="https://www.fullpicture.app/item/6b663e5edb8124ba74c1a8c2e0a3c4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2023-02-22T04:04:22+01:00</dcterms:created>
  <dcterms:modified xsi:type="dcterms:W3CDTF">2023-02-22T04:04:22+01:00</dcterms:modified>
</cp:coreProperties>
</file>

<file path=docProps/custom.xml><?xml version="1.0" encoding="utf-8"?>
<Properties xmlns="http://schemas.openxmlformats.org/officeDocument/2006/custom-properties" xmlns:vt="http://schemas.openxmlformats.org/officeDocument/2006/docPropsVTypes"/>
</file>