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subdomains and prior estimation of leaf structure improves PROSPECT inversion on reflectance or transmittance alone - ScienceDirect</w:t>
      </w:r>
      <w:br/>
      <w:hyperlink r:id="rId7" w:history="1">
        <w:r>
          <w:rPr>
            <w:color w:val="2980b9"/>
            <w:u w:val="single"/>
          </w:rPr>
          <w:t xml:space="preserve">https://www.sciencedirect.com/science/article/pii/S0034425720305496</w:t>
        </w:r>
      </w:hyperlink>
    </w:p>
    <w:p>
      <w:pPr>
        <w:pStyle w:val="Heading1"/>
      </w:pPr>
      <w:bookmarkStart w:id="2" w:name="_Toc2"/>
      <w:r>
        <w:t>Article summary:</w:t>
      </w:r>
      <w:bookmarkEnd w:id="2"/>
    </w:p>
    <w:p>
      <w:pPr>
        <w:jc w:val="both"/>
      </w:pPr>
      <w:r>
        <w:rPr/>
        <w:t xml:space="preserve">1. Optimal spectral subdomains improve the retrieval success of PROSPECT constituents.</w:t>
      </w:r>
    </w:p>
    <w:p>
      <w:pPr>
        <w:jc w:val="both"/>
      </w:pPr>
      <w:r>
        <w:rPr/>
        <w:t xml:space="preserve">2. Leaf structure information can be used to enhance inversion on reflectance or transmittance alone.</w:t>
      </w:r>
    </w:p>
    <w:p>
      <w:pPr>
        <w:jc w:val="both"/>
      </w:pPr>
      <w:r>
        <w:rPr/>
        <w:t xml:space="preserve">3. Prior information on the N parameter, computed directly from the spectra, leads to improved estimation of leaf constituents when only reflectance or transmittance is measured.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“Spectral Subdomains and Prior Estimation of Leaf Structure Improves PROSPECT Inversion on Reflectance or Transmittance Alone” provides an overview of how optimal spectral subdomains can be used to improve the retrieval success of PROSPECT constituents, as well as how prior information on the N parameter can be used to enhance inversion on reflectance or transmittance alone. The article is written in a clear and concise manner, providing a comprehensive overview of the topic and presenting relevant evidence to support its claims.</w:t>
      </w:r>
    </w:p>
    <w:p>
      <w:pPr>
        <w:jc w:val="both"/>
      </w:pPr>
      <w:r>
        <w:rPr/>
        <w:t xml:space="preserve">The article does not appear to have any biases or one-sided reporting, as it presents both sides of the argument equally and objectively. It also does not contain any unsupported claims or missing points of consideration; instead, it provides detailed explanations for each point made and cites relevant sources for further reading. Additionally, there are no promotional content or partiality present in the article; instead, it focuses solely on providing an unbiased overview of the topic at hand.</w:t>
      </w:r>
    </w:p>
    <w:p>
      <w:pPr>
        <w:jc w:val="both"/>
      </w:pPr>
      <w:r>
        <w:rPr/>
        <w:t xml:space="preserve">The article does note possible risks associated with using PROSPECT inversion with reduced subdomains excluding NIR information or only reflectance or transmittance, such as imperfections in both the PROSPECT model and optical measurements as well as inherent spectral shadowing effects which may lead to poor retrieval success for some constituents. However, it does not explore any counterarguments that may exist regarding these potential risks; instead, it focuses solely on presenting evidence that supports its claims without considering any opposing views that may exist.</w:t>
      </w:r>
    </w:p>
    <w:p>
      <w:pPr>
        <w:jc w:val="both"/>
      </w:pPr>
      <w:r>
        <w:rPr/>
        <w:t xml:space="preserve">In conclusion, this article is overall trustworthy and reliable due to its clear presentation style and lack of bias or one-sided reporting. It provides a comprehensive overview of how optimal spectral subdomains can be used to improve PROSPECT constituent retrieval success as well as how prior information on the N parameter can be used to enhance inversion on reflectance or transmittance alone while noting potential risks associated with these approaches without exploring any counterarguments that may exist regarding them.</w:t>
      </w:r>
    </w:p>
    <w:p>
      <w:pPr>
        <w:pStyle w:val="Heading1"/>
      </w:pPr>
      <w:bookmarkStart w:id="5" w:name="_Toc5"/>
      <w:r>
        <w:t>Topics for further research:</w:t>
      </w:r>
      <w:bookmarkEnd w:id="5"/>
    </w:p>
    <w:p>
      <w:pPr>
        <w:spacing w:after="0"/>
        <w:numPr>
          <w:ilvl w:val="0"/>
          <w:numId w:val="2"/>
        </w:numPr>
      </w:pPr>
      <w:r>
        <w:rPr/>
        <w:t xml:space="preserve">PROSPECT model limitations</w:t>
      </w:r>
    </w:p>
    <w:p>
      <w:pPr>
        <w:spacing w:after="0"/>
        <w:numPr>
          <w:ilvl w:val="0"/>
          <w:numId w:val="2"/>
        </w:numPr>
      </w:pPr>
      <w:r>
        <w:rPr/>
        <w:t xml:space="preserve">Spectral shadowing effects</w:t>
      </w:r>
    </w:p>
    <w:p>
      <w:pPr>
        <w:spacing w:after="0"/>
        <w:numPr>
          <w:ilvl w:val="0"/>
          <w:numId w:val="2"/>
        </w:numPr>
      </w:pPr>
      <w:r>
        <w:rPr/>
        <w:t xml:space="preserve">PROSPECT inversion accuracy</w:t>
      </w:r>
    </w:p>
    <w:p>
      <w:pPr>
        <w:spacing w:after="0"/>
        <w:numPr>
          <w:ilvl w:val="0"/>
          <w:numId w:val="2"/>
        </w:numPr>
      </w:pPr>
      <w:r>
        <w:rPr/>
        <w:t xml:space="preserve">NIR information retrieval</w:t>
      </w:r>
    </w:p>
    <w:p>
      <w:pPr>
        <w:spacing w:after="0"/>
        <w:numPr>
          <w:ilvl w:val="0"/>
          <w:numId w:val="2"/>
        </w:numPr>
      </w:pPr>
      <w:r>
        <w:rPr/>
        <w:t xml:space="preserve">Reflectance or transmittance inversion</w:t>
      </w:r>
    </w:p>
    <w:p>
      <w:pPr>
        <w:numPr>
          <w:ilvl w:val="0"/>
          <w:numId w:val="2"/>
        </w:numPr>
      </w:pPr>
      <w:r>
        <w:rPr/>
        <w:t xml:space="preserve">Prior estimation of leaf structure</w:t>
      </w:r>
    </w:p>
    <w:p>
      <w:pPr>
        <w:pStyle w:val="Heading1"/>
      </w:pPr>
      <w:bookmarkStart w:id="6" w:name="_Toc6"/>
      <w:r>
        <w:t>Report location:</w:t>
      </w:r>
      <w:bookmarkEnd w:id="6"/>
    </w:p>
    <w:p>
      <w:hyperlink r:id="rId8" w:history="1">
        <w:r>
          <w:rPr>
            <w:color w:val="2980b9"/>
            <w:u w:val="single"/>
          </w:rPr>
          <w:t xml:space="preserve">https://www.fullpicture.app/item/6b6af7e832c122436c44b79e07e93c8b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9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0305496" TargetMode="External"/><Relationship Id="rId8" Type="http://schemas.openxmlformats.org/officeDocument/2006/relationships/hyperlink" Target="https://www.fullpicture.app/item/6b6af7e832c122436c44b79e07e93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2023-02-21T00:54:17+01:00</dcterms:created>
  <dcterms:modified xsi:type="dcterms:W3CDTF">2023-02-21T00:54:17+01:00</dcterms:modified>
</cp:coreProperties>
</file>

<file path=docProps/custom.xml><?xml version="1.0" encoding="utf-8"?>
<Properties xmlns="http://schemas.openxmlformats.org/officeDocument/2006/custom-properties" xmlns:vt="http://schemas.openxmlformats.org/officeDocument/2006/docPropsVTypes"/>
</file>