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Biomedical and Global Research and Discovery Group Announce the Completion of Phase One of The Bne-1 Cancer Suppression Monoclonal Antibody Project</w:t>
      </w:r>
      <w:br/>
      <w:hyperlink r:id="rId7" w:history="1">
        <w:r>
          <w:rPr>
            <w:color w:val="2980b9"/>
            <w:u w:val="single"/>
          </w:rPr>
          <w:t xml:space="preserve">https://www.prnewswire.com/news-releases/impact-biomedical-and-global-research-and-discovery-group-announce-the-completion-of-phase-one-of-the-bne-1-cancer-suppression-monoclonal-antibody-project-301752530.html</w:t>
        </w:r>
      </w:hyperlink>
    </w:p>
    <w:p>
      <w:pPr>
        <w:pStyle w:val="Heading1"/>
      </w:pPr>
      <w:bookmarkStart w:id="2" w:name="_Toc2"/>
      <w:r>
        <w:t>Article summary:</w:t>
      </w:r>
      <w:bookmarkEnd w:id="2"/>
    </w:p>
    <w:p>
      <w:pPr>
        <w:jc w:val="both"/>
      </w:pPr>
      <w:r>
        <w:rPr/>
        <w:t xml:space="preserve">1. Impact BioMedical and Global Research and Discovery Group have completed the first phase of the BNE-1 Antibody Project, which aims to develop cancer-suppressing antibodies that would give the human body the ability to fight against most cancers.</w:t>
      </w:r>
    </w:p>
    <w:p>
      <w:pPr>
        <w:jc w:val="both"/>
      </w:pPr>
      <w:r>
        <w:rPr/>
        <w:t xml:space="preserve">2. The project was inspired by a previous cancer-fighting effort, the CRST-1 Project, which focused on developing a natural, non-toxic cancer-fighting drug that inhibits Pim, a molecule that stimulates a cancer cell's ability to fight against drugs designed to kill it.</w:t>
      </w:r>
    </w:p>
    <w:p>
      <w:pPr>
        <w:jc w:val="both"/>
      </w:pPr>
      <w:r>
        <w:rPr/>
        <w:t xml:space="preserve">3. The impact of this research could have a global impact, especially in places where advanced medical cancer therapies are not readily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completion of the first phase of the BNE-1 Antibody Project, which aims to develop cancer-suppressing antibodies that could give humans an edge over cancer. The article highlights the personal connection of the researchers to cancer and their motivation to find a solution. However, there are several potential biases and missing points of consideration in this article.</w:t>
      </w:r>
    </w:p>
    <w:p>
      <w:pPr>
        <w:jc w:val="both"/>
      </w:pPr>
      <w:r>
        <w:rPr/>
        <w:t xml:space="preserve"/>
      </w:r>
    </w:p>
    <w:p>
      <w:pPr>
        <w:jc w:val="both"/>
      </w:pPr>
      <w:r>
        <w:rPr/>
        <w:t xml:space="preserve">Firstly, the article presents a one-sided view of the research project, focusing only on its potential benefits without discussing any possible risks or limitations. While it is important to highlight the potential impact of this research, it is equally important to acknowledge any potential risks or limitations associated with it.</w:t>
      </w:r>
    </w:p>
    <w:p>
      <w:pPr>
        <w:jc w:val="both"/>
      </w:pPr>
      <w:r>
        <w:rPr/>
        <w:t xml:space="preserve"/>
      </w:r>
    </w:p>
    <w:p>
      <w:pPr>
        <w:jc w:val="both"/>
      </w:pPr>
      <w:r>
        <w:rPr/>
        <w:t xml:space="preserve">Secondly, the article lacks evidence for some of its claims. For example, it states that CRST-1 is a non-toxic treatment with no side effects but does not provide any evidence to support this claim. Similarly, it claims that shutting down PIM will shut down cancer's ability to live but does not provide any evidence for this claim either.</w:t>
      </w:r>
    </w:p>
    <w:p>
      <w:pPr>
        <w:jc w:val="both"/>
      </w:pPr>
      <w:r>
        <w:rPr/>
        <w:t xml:space="preserve"/>
      </w:r>
    </w:p>
    <w:p>
      <w:pPr>
        <w:jc w:val="both"/>
      </w:pPr>
      <w:r>
        <w:rPr/>
        <w:t xml:space="preserve">Thirdly, the article appears to be promotional in nature as it highlights Impact BioMedical's scientific know-how and intellectual property rights without providing any objective analysis of their capabilities or achievements.</w:t>
      </w:r>
    </w:p>
    <w:p>
      <w:pPr>
        <w:jc w:val="both"/>
      </w:pPr>
      <w:r>
        <w:rPr/>
        <w:t xml:space="preserve"/>
      </w:r>
    </w:p>
    <w:p>
      <w:pPr>
        <w:jc w:val="both"/>
      </w:pPr>
      <w:r>
        <w:rPr/>
        <w:t xml:space="preserve">Fourthly, the article presents a partial view by only discussing the perspective of the researchers and not exploring any counterarguments or alternative views on cancer research.</w:t>
      </w:r>
    </w:p>
    <w:p>
      <w:pPr>
        <w:jc w:val="both"/>
      </w:pPr>
      <w:r>
        <w:rPr/>
        <w:t xml:space="preserve"/>
      </w:r>
    </w:p>
    <w:p>
      <w:pPr>
        <w:jc w:val="both"/>
      </w:pPr>
      <w:r>
        <w:rPr/>
        <w:t xml:space="preserve">Overall, while the article provides some interesting insights into ongoing cancer research projects, it lacks objectivity and critical analysis. It would benefit from a more balanced approach that acknowledges both potential benefits and risks associated with such research projects.</w:t>
      </w:r>
    </w:p>
    <w:p>
      <w:pPr>
        <w:pStyle w:val="Heading1"/>
      </w:pPr>
      <w:bookmarkStart w:id="5" w:name="_Toc5"/>
      <w:r>
        <w:t>Topics for further research:</w:t>
      </w:r>
      <w:bookmarkEnd w:id="5"/>
    </w:p>
    <w:p>
      <w:pPr>
        <w:spacing w:after="0"/>
        <w:numPr>
          <w:ilvl w:val="0"/>
          <w:numId w:val="2"/>
        </w:numPr>
      </w:pPr>
      <w:r>
        <w:rPr/>
        <w:t xml:space="preserve">Risks and limitations of cancer-suppressing antibodies
</w:t>
      </w:r>
    </w:p>
    <w:p>
      <w:pPr>
        <w:spacing w:after="0"/>
        <w:numPr>
          <w:ilvl w:val="0"/>
          <w:numId w:val="2"/>
        </w:numPr>
      </w:pPr>
      <w:r>
        <w:rPr/>
        <w:t xml:space="preserve">Evidence for the effectiveness and safety of CRST-1 treatment
</w:t>
      </w:r>
    </w:p>
    <w:p>
      <w:pPr>
        <w:spacing w:after="0"/>
        <w:numPr>
          <w:ilvl w:val="0"/>
          <w:numId w:val="2"/>
        </w:numPr>
      </w:pPr>
      <w:r>
        <w:rPr/>
        <w:t xml:space="preserve">Mechanisms of PIM in cancer growth and survival
</w:t>
      </w:r>
    </w:p>
    <w:p>
      <w:pPr>
        <w:spacing w:after="0"/>
        <w:numPr>
          <w:ilvl w:val="0"/>
          <w:numId w:val="2"/>
        </w:numPr>
      </w:pPr>
      <w:r>
        <w:rPr/>
        <w:t xml:space="preserve">Criticisms of Impact BioMedical's scientific capabilities and achievements
</w:t>
      </w:r>
    </w:p>
    <w:p>
      <w:pPr>
        <w:spacing w:after="0"/>
        <w:numPr>
          <w:ilvl w:val="0"/>
          <w:numId w:val="2"/>
        </w:numPr>
      </w:pPr>
      <w:r>
        <w:rPr/>
        <w:t xml:space="preserve">Alternative approaches to cancer research and treatment
</w:t>
      </w:r>
    </w:p>
    <w:p>
      <w:pPr>
        <w:numPr>
          <w:ilvl w:val="0"/>
          <w:numId w:val="2"/>
        </w:numPr>
      </w:pPr>
      <w:r>
        <w:rPr/>
        <w:t xml:space="preserve">Ethical considerations in developing cancer-suppressing antibodies</w:t>
      </w:r>
    </w:p>
    <w:p>
      <w:pPr>
        <w:pStyle w:val="Heading1"/>
      </w:pPr>
      <w:bookmarkStart w:id="6" w:name="_Toc6"/>
      <w:r>
        <w:t>Report location:</w:t>
      </w:r>
      <w:bookmarkEnd w:id="6"/>
    </w:p>
    <w:p>
      <w:hyperlink r:id="rId8" w:history="1">
        <w:r>
          <w:rPr>
            <w:color w:val="2980b9"/>
            <w:u w:val="single"/>
          </w:rPr>
          <w:t xml:space="preserve">https://www.fullpicture.app/item/6bb1261d324f14961f3240c71c971cd4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56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newswire.com/news-releases/impact-biomedical-and-global-research-and-discovery-group-announce-the-completion-of-phase-one-of-the-bne-1-cancer-suppression-monoclonal-antibody-project-301752530.html" TargetMode="External"/><Relationship Id="rId8" Type="http://schemas.openxmlformats.org/officeDocument/2006/relationships/hyperlink" Target="https://www.fullpicture.app/item/6bb1261d324f14961f3240c71c971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2023-12-23T17:46:43+01:00</dcterms:created>
  <dcterms:modified xsi:type="dcterms:W3CDTF">2023-12-23T17:46:43+01:00</dcterms:modified>
</cp:coreProperties>
</file>

<file path=docProps/custom.xml><?xml version="1.0" encoding="utf-8"?>
<Properties xmlns="http://schemas.openxmlformats.org/officeDocument/2006/custom-properties" xmlns:vt="http://schemas.openxmlformats.org/officeDocument/2006/docPropsVTypes"/>
</file>