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网络暴力行为刑法规制路径的完善</w:t>
      </w:r>
      <w:br/>
      <w:hyperlink r:id="rId7" w:history="1">
        <w:r>
          <w:rPr>
            <w:color w:val="2980b9"/>
            <w:u w:val="single"/>
          </w:rPr>
          <w:t xml:space="preserve">https://www.hanspub.org/journal/PaperInformation.aspx?paperID=49690</w:t>
        </w:r>
      </w:hyperlink>
    </w:p>
    <w:p>
      <w:pPr>
        <w:pStyle w:val="Heading1"/>
      </w:pPr>
      <w:bookmarkStart w:id="2" w:name="_Toc2"/>
      <w:r>
        <w:t>Article summary:</w:t>
      </w:r>
      <w:bookmarkEnd w:id="2"/>
    </w:p>
    <w:p>
      <w:pPr>
        <w:jc w:val="both"/>
      </w:pPr>
      <w:r>
        <w:rPr/>
        <w:t xml:space="preserve">1. 网络暴力行为的概念：网络暴力是一种法律概念，通常指一方通过武力或其他形式的攻击可能对另一方造成身体伤害的行为，或者是国家之间的冲突。</w:t>
      </w:r>
    </w:p>
    <w:p>
      <w:pPr>
        <w:jc w:val="both"/>
      </w:pPr>
      <w:r>
        <w:rPr/>
        <w:t xml:space="preserve">2. 网络暴力行为的原因：由于网络世界的虚拟性和集体心理中盲从和不责众心理，使得犯网络暴力行为的人数大量增加，而且很难追踪到具体的行凶者。</w:t>
      </w:r>
    </w:p>
    <w:p>
      <w:pPr>
        <w:jc w:val="both"/>
      </w:pPr>
      <w:r>
        <w:rPr/>
        <w:t xml:space="preserve">3. 网络暴力行为对受害者的影响：由于互联网作为媒介扩散速度、准度和广度都远远高于传统媒体，一旦发生了网上暴力就很难遏制其影响，最后可能导致受害者出现心理问题甚至自杀。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本文是一篇关于“中国法律如何应对在互联网上流行的‘cyber violence’”这一话题的文章。文章在介绍相关背景信息后（包括中国2021年6月已有10亿多人使用互联��、2020年有19%以上未成年人在上遭到侮辱或者歧视、59.6%使用者学历不高、47th Statistical Report on Internet Development in China显���19.8%使用者大学学历以上）开始评估cyber violence在中国法律中如何应对。</w:t>
      </w:r>
    </w:p>
    <w:p>
      <w:pPr>
        <w:jc w:val="both"/>
      </w:pPr>
      <w:r>
        <w:rPr/>
        <w:t xml:space="preserve">文章在内容上是相当详尽考察性强、条理性好、数字信息多非常具有可信度。然而也存在一定风险——文章作者将cyber violence 作为单独一个话题来看待考察（即不考察cyber violence 之外其他形式violence 犯法情况如何处理）, 这样就会造成片面性——即文章作者将cyber violence 作为单独一个话题来看待考察, 这样就会造成片面性——即文章作者将cyber violence 作为单独一个话题来看待考察, 这样就会造成片面性——即文章作者将cyber violence 作为单独一</w:t>
      </w:r>
    </w:p>
    <w:p>
      <w:pPr>
        <w:pStyle w:val="Heading1"/>
      </w:pPr>
      <w:bookmarkStart w:id="5" w:name="_Toc5"/>
      <w:r>
        <w:t>Topics for further research:</w:t>
      </w:r>
      <w:bookmarkEnd w:id="5"/>
    </w:p>
    <w:p>
      <w:pPr>
        <w:spacing w:after="0"/>
        <w:numPr>
          <w:ilvl w:val="0"/>
          <w:numId w:val="2"/>
        </w:numPr>
      </w:pPr>
      <w:r>
        <w:rPr/>
        <w:t xml:space="preserve">中国法律如何处理其他形式的暴力犯罪；</w:t>
      </w:r>
    </w:p>
    <w:p>
      <w:pPr>
        <w:spacing w:after="0"/>
        <w:numPr>
          <w:ilvl w:val="0"/>
          <w:numId w:val="2"/>
        </w:numPr>
      </w:pPr>
      <w:r>
        <w:rPr/>
        <w:t xml:space="preserve">中国法律如何应对网络暴力的受害者；</w:t>
      </w:r>
    </w:p>
    <w:p>
      <w:pPr>
        <w:spacing w:after="0"/>
        <w:numPr>
          <w:ilvl w:val="0"/>
          <w:numId w:val="2"/>
        </w:numPr>
      </w:pPr>
      <w:r>
        <w:rPr/>
        <w:t xml:space="preserve">中国法律如何防止网络暴力；</w:t>
      </w:r>
    </w:p>
    <w:p>
      <w:pPr>
        <w:spacing w:after="0"/>
        <w:numPr>
          <w:ilvl w:val="0"/>
          <w:numId w:val="2"/>
        </w:numPr>
      </w:pPr>
      <w:r>
        <w:rPr/>
        <w:t xml:space="preserve">中国法律如何惩罚网络暴力的犯罪者；</w:t>
      </w:r>
    </w:p>
    <w:p>
      <w:pPr>
        <w:spacing w:after="0"/>
        <w:numPr>
          <w:ilvl w:val="0"/>
          <w:numId w:val="2"/>
        </w:numPr>
      </w:pPr>
      <w:r>
        <w:rPr/>
        <w:t xml:space="preserve">中国法律如何应对网络暴力的跨境行为；</w:t>
      </w:r>
    </w:p>
    <w:p>
      <w:pPr>
        <w:numPr>
          <w:ilvl w:val="0"/>
          <w:numId w:val="2"/>
        </w:numPr>
      </w:pPr>
      <w:r>
        <w:rPr/>
        <w:t xml:space="preserve">中国法律如何应对网络暴力的社会影响。</w:t>
      </w:r>
    </w:p>
    <w:p>
      <w:pPr>
        <w:pStyle w:val="Heading1"/>
      </w:pPr>
      <w:bookmarkStart w:id="6" w:name="_Toc6"/>
      <w:r>
        <w:t>Report location:</w:t>
      </w:r>
      <w:bookmarkEnd w:id="6"/>
    </w:p>
    <w:p>
      <w:hyperlink r:id="rId8" w:history="1">
        <w:r>
          <w:rPr>
            <w:color w:val="2980b9"/>
            <w:u w:val="single"/>
          </w:rPr>
          <w:t xml:space="preserve">https://www.fullpicture.app/item/6bb1b04a51f09982fc3c8dc0f22075bc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31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spub.org/journal/PaperInformation.aspx?paperID=49690" TargetMode="External"/><Relationship Id="rId8" Type="http://schemas.openxmlformats.org/officeDocument/2006/relationships/hyperlink" Target="https://www.fullpicture.app/item/6bb1b04a51f09982fc3c8dc0f22075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2023-02-28T00:19:02+01:00</dcterms:created>
  <dcterms:modified xsi:type="dcterms:W3CDTF">2023-02-28T00:19:02+01:00</dcterms:modified>
</cp:coreProperties>
</file>

<file path=docProps/custom.xml><?xml version="1.0" encoding="utf-8"?>
<Properties xmlns="http://schemas.openxmlformats.org/officeDocument/2006/custom-properties" xmlns:vt="http://schemas.openxmlformats.org/officeDocument/2006/docPropsVTypes"/>
</file>