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中国医疗体系的碳足迹：环境延伸投入产出与结构路径分析研究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https://pubmed.ncbi.nlm.nih.gov/31625513/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中国医疗系统的碳足迹占全国温室气体排放总量的2.7%，主要贡献者是公立医院、非医院购买的药品和建筑。</w:t>
      </w:r>
    </w:p>
    <w:p>
      <w:pPr>
        <w:jc w:val="both"/>
      </w:pPr>
      <w:r>
        <w:rPr/>
        <w:t xml:space="preserve">2. 在医疗机构中，能源使用仅占总碳足迹的16%，84%体现在购买的商品和服务中。</w:t>
      </w:r>
    </w:p>
    <w:p>
      <w:pPr>
        <w:jc w:val="both"/>
      </w:pPr>
      <w:r>
        <w:rPr/>
        <w:t xml:space="preserve">3. 中国的人均医疗保健碳足迹相对较小，但单位卫生支出的碳排放量相对较高，需要制定低碳替代品的碳效率目标。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由于只提供了文章的标题和摘要，无法对其内容进行详细的批判性分析。需要获取完整的文章内容才能提供更具体的见解和评论。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
</w:t>
      </w:r>
    </w:p>
    <w:p>
      <w:pPr>
        <w:spacing w:after="0"/>
        <w:numPr>
          <w:ilvl w:val="0"/>
          <w:numId w:val="2"/>
        </w:numPr>
      </w:pPr>
      <w:r>
        <w:rPr/>
        <w:t xml:space="preserve">文章内容
</w:t>
      </w:r>
    </w:p>
    <w:p>
      <w:pPr>
        <w:spacing w:after="0"/>
        <w:numPr>
          <w:ilvl w:val="0"/>
          <w:numId w:val="2"/>
        </w:numPr>
      </w:pPr>
      <w:r>
        <w:rPr/>
        <w:t xml:space="preserve">详细关键短语
</w:t>
      </w:r>
    </w:p>
    <w:p>
      <w:pPr>
        <w:spacing w:after="0"/>
        <w:numPr>
          <w:ilvl w:val="0"/>
          <w:numId w:val="2"/>
        </w:numPr>
      </w:pPr>
      <w:r>
        <w:rPr/>
        <w:t xml:space="preserve">Google
</w:t>
      </w:r>
    </w:p>
    <w:p>
      <w:pPr>
        <w:spacing w:after="0"/>
        <w:numPr>
          <w:ilvl w:val="0"/>
          <w:numId w:val="2"/>
        </w:numPr>
      </w:pPr>
      <w:r>
        <w:rPr/>
        <w:t xml:space="preserve">理解
</w:t>
      </w:r>
    </w:p>
    <w:p>
      <w:pPr>
        <w:numPr>
          <w:ilvl w:val="0"/>
          <w:numId w:val="2"/>
        </w:numPr>
      </w:pPr>
      <w:r>
        <w:rPr/>
        <w:t xml:space="preserve">主题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https://www.fullpicture.app/item/6bb62d630f1c0697fee6dc63511b87fc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B9CE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1625513/" TargetMode="External"/><Relationship Id="rId8" Type="http://schemas.openxmlformats.org/officeDocument/2006/relationships/hyperlink" Target="https://www.fullpicture.app/item/6bb62d630f1c0697fee6dc63511b87f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2024-04-07T02:57:44+02:00</dcterms:created>
  <dcterms:modified xsi:type="dcterms:W3CDTF">2024-04-07T02:57:44+02:00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