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and Optimization of pH Sensing Using SnO2 Nanobelt Field Effect Transistors | Nano Letters</w:t>
      </w:r>
      <w:br/>
      <w:hyperlink r:id="rId7" w:history="1">
        <w:r>
          <w:rPr>
            <w:color w:val="2980b9"/>
            <w:u w:val="single"/>
          </w:rPr>
          <w:t xml:space="preserve">https://pubs.acs.org/doi/10.1021/nl801696b</w:t>
        </w:r>
      </w:hyperlink>
    </w:p>
    <w:p>
      <w:pPr>
        <w:pStyle w:val="Heading1"/>
      </w:pPr>
      <w:bookmarkStart w:id="2" w:name="_Toc2"/>
      <w:r>
        <w:t>Article summary:</w:t>
      </w:r>
      <w:bookmarkEnd w:id="2"/>
    </w:p>
    <w:p>
      <w:pPr>
        <w:jc w:val="both"/>
      </w:pPr>
      <w:r>
        <w:rPr/>
        <w:t xml:space="preserve">1. There is a need for rapid, portable, and high-sensitivity pH sensors for very small amounts of fluids.</w:t>
      </w:r>
    </w:p>
    <w:p>
      <w:pPr>
        <w:jc w:val="both"/>
      </w:pPr>
      <w:r>
        <w:rPr/>
        <w:t xml:space="preserve">2. Solid-state devices have shown promise in achieving unprecedented speed, sensitivity, and portability in chemical and biomolecular sensing.</w:t>
      </w:r>
    </w:p>
    <w:p>
      <w:pPr>
        <w:jc w:val="both"/>
      </w:pPr>
      <w:r>
        <w:rPr/>
        <w:t xml:space="preserve">3. SnO2 nanobelt FETs have been explored as pH sensors due to their large surface-to-volume ratio and ability to detect single molecules.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mechanism and optimization of pH sensing using SnO2 nanobelt field effect transistors (FETs). The article is well written and provides a comprehensive overview of the topic with relevant background information on the biomedical importance of pH sensing, as well as the advantages of solid-state devices for chemical and biomolecular sensing. The article also provides detailed descriptions of the fabrication process for SnO2 nanobelt FETs, which are used for pH sensing applications. </w:t>
      </w:r>
    </w:p>
    <w:p>
      <w:pPr>
        <w:jc w:val="both"/>
      </w:pPr>
      <w:r>
        <w:rPr/>
        <w:t xml:space="preserve">The article does not appear to be biased or one-sided in its reporting; it presents both sides equally by providing an overview of both traditional FETs (such as ion-sensitive FETs (ISFET) and extended-gate FETs (EGFET)) as well as newer Q1D semiconducting nanocomponents such as nanowires, nanotubes, and nanobelts for chemical and biological sensing. The article also mentions potential risks associated with using these devices, such as electrical contact with the analyte that could lead to contamination or inaccurate readings. </w:t>
      </w:r>
    </w:p>
    <w:p>
      <w:pPr>
        <w:jc w:val="both"/>
      </w:pPr>
      <w:r>
        <w:rPr/>
        <w:t xml:space="preserve">The only potential issue with this article is that it does not provide any evidence or data to support its claims about the effectiveness of SnO2 nanobelt FETs for pH sensing applications. While it does mention previous studies that have explored other types of FETs for this purpose, there is no direct evidence provided to show that SnO2 nanobelt FETs are more effective than other types of FETs in this regard.</w:t>
      </w:r>
    </w:p>
    <w:p>
      <w:pPr>
        <w:pStyle w:val="Heading1"/>
      </w:pPr>
      <w:bookmarkStart w:id="5" w:name="_Toc5"/>
      <w:r>
        <w:t>Topics for further research:</w:t>
      </w:r>
      <w:bookmarkEnd w:id="5"/>
    </w:p>
    <w:p>
      <w:pPr>
        <w:spacing w:after="0"/>
        <w:numPr>
          <w:ilvl w:val="0"/>
          <w:numId w:val="2"/>
        </w:numPr>
      </w:pPr>
      <w:r>
        <w:rPr/>
        <w:t xml:space="preserve">pH sensing applications</w:t>
      </w:r>
    </w:p>
    <w:p>
      <w:pPr>
        <w:spacing w:after="0"/>
        <w:numPr>
          <w:ilvl w:val="0"/>
          <w:numId w:val="2"/>
        </w:numPr>
      </w:pPr>
      <w:r>
        <w:rPr/>
        <w:t xml:space="preserve">SnO2 nanobelt FETs</w:t>
      </w:r>
    </w:p>
    <w:p>
      <w:pPr>
        <w:spacing w:after="0"/>
        <w:numPr>
          <w:ilvl w:val="0"/>
          <w:numId w:val="2"/>
        </w:numPr>
      </w:pPr>
      <w:r>
        <w:rPr/>
        <w:t xml:space="preserve">Ion-sensitive FETs (ISFET)</w:t>
      </w:r>
    </w:p>
    <w:p>
      <w:pPr>
        <w:spacing w:after="0"/>
        <w:numPr>
          <w:ilvl w:val="0"/>
          <w:numId w:val="2"/>
        </w:numPr>
      </w:pPr>
      <w:r>
        <w:rPr/>
        <w:t xml:space="preserve">Extended-gate FETs (EGFET)</w:t>
      </w:r>
    </w:p>
    <w:p>
      <w:pPr>
        <w:spacing w:after="0"/>
        <w:numPr>
          <w:ilvl w:val="0"/>
          <w:numId w:val="2"/>
        </w:numPr>
      </w:pPr>
      <w:r>
        <w:rPr/>
        <w:t xml:space="preserve">Nanowires, nanotubes, and nanobelts for chemical and biological sensing</w:t>
      </w:r>
    </w:p>
    <w:p>
      <w:pPr>
        <w:numPr>
          <w:ilvl w:val="0"/>
          <w:numId w:val="2"/>
        </w:numPr>
      </w:pPr>
      <w:r>
        <w:rPr/>
        <w:t xml:space="preserve">Contamination and inaccuracy risks associated with FETs</w:t>
      </w:r>
    </w:p>
    <w:p>
      <w:pPr>
        <w:pStyle w:val="Heading1"/>
      </w:pPr>
      <w:bookmarkStart w:id="6" w:name="_Toc6"/>
      <w:r>
        <w:t>Report location:</w:t>
      </w:r>
      <w:bookmarkEnd w:id="6"/>
    </w:p>
    <w:p>
      <w:hyperlink r:id="rId8" w:history="1">
        <w:r>
          <w:rPr>
            <w:color w:val="2980b9"/>
            <w:u w:val="single"/>
          </w:rPr>
          <w:t xml:space="preserve">https://www.fullpicture.app/item/6bd732c3e5249b84fe7fda9d7a7e372c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A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nl801696b" TargetMode="External"/><Relationship Id="rId8" Type="http://schemas.openxmlformats.org/officeDocument/2006/relationships/hyperlink" Target="https://www.fullpicture.app/item/6bd732c3e5249b84fe7fda9d7a7e37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2023-02-18T13:49:01+01:00</dcterms:created>
  <dcterms:modified xsi:type="dcterms:W3CDTF">2023-02-18T13:49:01+01:00</dcterms:modified>
</cp:coreProperties>
</file>

<file path=docProps/custom.xml><?xml version="1.0" encoding="utf-8"?>
<Properties xmlns="http://schemas.openxmlformats.org/officeDocument/2006/custom-properties" xmlns:vt="http://schemas.openxmlformats.org/officeDocument/2006/docPropsVTypes"/>
</file>