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Anthropogenic disturbances on antibiotic resistome along the Yarlung Tsangpo River on the Tibetan Plateau: Ecological dissemination mechanisms of antibiotic resistance genes to bacterial pathogens - ScienceDirect</w:t>
      </w:r>
      <w:br/>
      <w:hyperlink r:id="rId7" w:history="1">
        <w:r>
          <w:rPr>
            <w:color w:val="2980b9"/>
            <w:u w:val="single"/>
          </w:rPr>
          <w:t xml:space="preserve">https://www.sciencedirect.com/science/article/pii/S004313542100645X?via%3Dihub</w:t>
        </w:r>
      </w:hyperlink>
    </w:p>
    <w:p>
      <w:pPr>
        <w:pStyle w:val="Heading1"/>
      </w:pPr>
      <w:bookmarkStart w:id="2" w:name="_Toc2"/>
      <w:r>
        <w:t>Article summary:</w:t>
      </w:r>
      <w:bookmarkEnd w:id="2"/>
    </w:p>
    <w:p>
      <w:pPr>
        <w:jc w:val="both"/>
      </w:pPr>
      <w:r>
        <w:rPr/>
        <w:t xml:space="preserve">1. Human activities can accelerate the prevalence of antibiotic resistome and pose threats to ecological safety and public health.</w:t>
      </w:r>
    </w:p>
    <w:p>
      <w:pPr>
        <w:jc w:val="both"/>
      </w:pPr>
      <w:r>
        <w:rPr/>
        <w:t xml:space="preserve">2. Anthropogenic disturbances along the Yarlung Tsangpo River on the Tibetan Plateau have altered ARG composition, increased MGEs, and promoted ARG dissemination potential to pathogens.</w:t>
      </w:r>
    </w:p>
    <w:p>
      <w:pPr>
        <w:jc w:val="both"/>
      </w:pPr>
      <w:r>
        <w:rPr/>
        <w:t xml:space="preserve">3. This study provides useful strategies for watershed resistome management and reduction of ARG dissemination to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“Anthropogenic disturbances on antibiotic resistome along the Yarlung Tsangpo River on the Tibetan Plateau: Ecological dissemination mechanisms of antibiotic resistance genes to bacterial pathogens” is a well-researched piece that provides an in-depth analysis of how human activities can affect the prevalence of antibiotic resistome in a particular region. The authors provide evidence from their metagenomic approach that urbanization and dam construction have different impacts on ARG composition, with urbanization promoting resistance to sulfonamide and tetracycline while dam construction elevating resistance to chloramphenicol and aminoglycoside. Furthermore, they also discuss how land use pattern is a critical factor influencing ARG composition under anthropogenic disturbances, as it reflects land degradation level and indicates inputs of ARG-selective chemicals from different human activities. </w:t>
      </w:r>
    </w:p>
    <w:p>
      <w:pPr>
        <w:jc w:val="both"/>
      </w:pPr>
      <w:r>
        <w:rPr/>
        <w:t xml:space="preserve">The article is generally reliable in its reporting, as it provides evidence from their metagenomic approach to support their claims about how human activities can influence ARG composition and PARB assembly processes. The authors also provide useful strategies for watershed resistome management which could help reduce ARG dissemination to pathogens. However, there are some points that could be further explored in future research such as exploring counterarguments or considering possible risks associated with anthropogenic activities on antibiotic resistome. Additionally, more evidence should be provided for some of the claims made in order to make them more convincing. All in all, this article is a reliable source of information regarding anthropogenic disturbances on antibiotic resistome along the Yarlung Tsangpo River on the Tibetan Plateau but further research should be conducted in order to strengthen its findings.</w:t>
      </w:r>
    </w:p>
    <w:p>
      <w:pPr>
        <w:pStyle w:val="Heading1"/>
      </w:pPr>
      <w:bookmarkStart w:id="5" w:name="_Toc5"/>
      <w:r>
        <w:t>Topics for further research:</w:t>
      </w:r>
      <w:bookmarkEnd w:id="5"/>
    </w:p>
    <w:p>
      <w:pPr>
        <w:spacing w:after="0"/>
        <w:numPr>
          <w:ilvl w:val="0"/>
          <w:numId w:val="2"/>
        </w:numPr>
      </w:pPr>
      <w:r>
        <w:rPr/>
        <w:t xml:space="preserve">Anthropogenic disturbances on antibiotic resistome</w:t>
      </w:r>
    </w:p>
    <w:p>
      <w:pPr>
        <w:spacing w:after="0"/>
        <w:numPr>
          <w:ilvl w:val="0"/>
          <w:numId w:val="2"/>
        </w:numPr>
      </w:pPr>
      <w:r>
        <w:rPr/>
        <w:t xml:space="preserve">Impact of urbanization on antibiotic resistance genes</w:t>
      </w:r>
    </w:p>
    <w:p>
      <w:pPr>
        <w:spacing w:after="0"/>
        <w:numPr>
          <w:ilvl w:val="0"/>
          <w:numId w:val="2"/>
        </w:numPr>
      </w:pPr>
      <w:r>
        <w:rPr/>
        <w:t xml:space="preserve">Impact of dam construction on antibiotic resistance genes</w:t>
      </w:r>
    </w:p>
    <w:p>
      <w:pPr>
        <w:spacing w:after="0"/>
        <w:numPr>
          <w:ilvl w:val="0"/>
          <w:numId w:val="2"/>
        </w:numPr>
      </w:pPr>
      <w:r>
        <w:rPr/>
        <w:t xml:space="preserve">Land use pattern and antibiotic resistance genes</w:t>
      </w:r>
    </w:p>
    <w:p>
      <w:pPr>
        <w:spacing w:after="0"/>
        <w:numPr>
          <w:ilvl w:val="0"/>
          <w:numId w:val="2"/>
        </w:numPr>
      </w:pPr>
      <w:r>
        <w:rPr/>
        <w:t xml:space="preserve">Strategies for watershed resistome management</w:t>
      </w:r>
    </w:p>
    <w:p>
      <w:pPr>
        <w:numPr>
          <w:ilvl w:val="0"/>
          <w:numId w:val="2"/>
        </w:numPr>
      </w:pPr>
      <w:r>
        <w:rPr/>
        <w:t xml:space="preserve">Risks associated with anthropogenic activities on antibiotic resistome</w:t>
      </w:r>
    </w:p>
    <w:p>
      <w:pPr>
        <w:pStyle w:val="Heading1"/>
      </w:pPr>
      <w:bookmarkStart w:id="6" w:name="_Toc6"/>
      <w:r>
        <w:t>Report location:</w:t>
      </w:r>
      <w:bookmarkEnd w:id="6"/>
    </w:p>
    <w:p>
      <w:hyperlink r:id="rId8" w:history="1">
        <w:r>
          <w:rPr>
            <w:color w:val="2980b9"/>
            <w:u w:val="single"/>
          </w:rPr>
          <w:t xml:space="preserve">https://www.fullpicture.app/item/6c235b638dc6989b5539206bab192240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B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645X?via%3Dihub" TargetMode="External"/><Relationship Id="rId8" Type="http://schemas.openxmlformats.org/officeDocument/2006/relationships/hyperlink" Target="https://www.fullpicture.app/item/6c235b638dc6989b5539206bab192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2023-02-27T03:24:49+01:00</dcterms:created>
  <dcterms:modified xsi:type="dcterms:W3CDTF">2023-02-27T03:24:49+01:00</dcterms:modified>
</cp:coreProperties>
</file>

<file path=docProps/custom.xml><?xml version="1.0" encoding="utf-8"?>
<Properties xmlns="http://schemas.openxmlformats.org/officeDocument/2006/custom-properties" xmlns:vt="http://schemas.openxmlformats.org/officeDocument/2006/docPropsVTypes"/>
</file>