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SciELO - Brazil - Digitalization and its impact on economic growth Digitalization and its impact on economic growth</w:t>
      </w:r>
      <w:br/>
      <w:hyperlink r:id="rId7" w:history="1">
        <w:r>
          <w:rPr>
            <w:color w:val="2980b9"/>
            <w:u w:val="single"/>
          </w:rPr>
          <w:t xml:space="preserve">https://www.scielo.br/j/rep/a/K5CLs3KfvVxKPJVSgwhzCbG/abstract/?lang=en</w:t>
        </w:r>
      </w:hyperlink>
    </w:p>
    <w:p>
      <w:pPr>
        <w:pStyle w:val="Heading1"/>
      </w:pPr>
      <w:bookmarkStart w:id="2" w:name="_Toc2"/>
      <w:r>
        <w:t>Article summary:</w:t>
      </w:r>
      <w:bookmarkEnd w:id="2"/>
    </w:p>
    <w:p>
      <w:pPr>
        <w:jc w:val="both"/>
      </w:pPr>
      <w:r>
        <w:rPr/>
        <w:t xml:space="preserve">1. 数字化对经济增长和竞争力的影响：数字化正在改变传统的经济增长和竞争力的概念，本文研究了数字化对俄罗斯经济增长的影响。</w:t>
      </w:r>
    </w:p>
    <w:p>
      <w:pPr>
        <w:jc w:val="both"/>
      </w:pPr>
      <w:r>
        <w:rPr/>
        <w:t xml:space="preserve"/>
      </w:r>
    </w:p>
    <w:p>
      <w:pPr>
        <w:jc w:val="both"/>
      </w:pPr>
      <w:r>
        <w:rPr/>
        <w:t xml:space="preserve">2. 数字化指标：文章使用了国内生产总值人均、全球竞争力指数、数字生活指数、数字采用指数和韧性指数等指标来衡量数字化进程对经济增长的影响。</w:t>
      </w:r>
    </w:p>
    <w:p>
      <w:pPr>
        <w:jc w:val="both"/>
      </w:pPr>
      <w:r>
        <w:rPr/>
        <w:t xml:space="preserve"/>
      </w:r>
    </w:p>
    <w:p>
      <w:pPr>
        <w:jc w:val="both"/>
      </w:pPr>
      <w:r>
        <w:rPr/>
        <w:t xml:space="preserve">3. 三重评估模型：文章基于三重评估模型深入研究了宏观环境状态和人口准备情况，发现这些因素并不允许数字技术严重影响经济增长率。</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该文章的主要问题在于其缺乏足够的证据来支持其结论。虽然文章提到了一些指标来衡量数字化对经济增长的影响，但它没有提供任何具体数据或案例来支持这些指标。此外，文章似乎忽略了数字化可能带来的风险和挑战，例如数字鸿沟、隐私问题和就业机会减少等。</w:t>
      </w:r>
    </w:p>
    <w:p>
      <w:pPr>
        <w:jc w:val="both"/>
      </w:pPr>
      <w:r>
        <w:rPr/>
        <w:t xml:space="preserve"/>
      </w:r>
    </w:p>
    <w:p>
      <w:pPr>
        <w:jc w:val="both"/>
      </w:pPr>
      <w:r>
        <w:rPr/>
        <w:t xml:space="preserve">另一个问题是文章可能存在偏见。作者似乎认为俄罗斯的数字化水平不高，因此数字化对经济增长的影响有限。然而，这种观点可能忽略了其他因素，例如政府政策、企业投资和人才培养等。</w:t>
      </w:r>
    </w:p>
    <w:p>
      <w:pPr>
        <w:jc w:val="both"/>
      </w:pPr>
      <w:r>
        <w:rPr/>
        <w:t xml:space="preserve"/>
      </w:r>
    </w:p>
    <w:p>
      <w:pPr>
        <w:jc w:val="both"/>
      </w:pPr>
      <w:r>
        <w:rPr/>
        <w:t xml:space="preserve">最后，该文章也没有探讨数字化如何影响不同行业和社会群体。数字化可能会对某些行业和人群产生积极影响，但对其他行业和人群则可能产生负面影响。因此，在评估数字化对经济增长的影响时，需要考虑到这些差异。</w:t>
      </w:r>
    </w:p>
    <w:p>
      <w:pPr>
        <w:jc w:val="both"/>
      </w:pPr>
      <w:r>
        <w:rPr/>
        <w:t xml:space="preserve"/>
      </w:r>
    </w:p>
    <w:p>
      <w:pPr>
        <w:jc w:val="both"/>
      </w:pPr>
      <w:r>
        <w:rPr/>
        <w:t xml:space="preserve">总之，该文章需要更多的数据和案例来支持其结论，并且需要更全面地考虑数字化带来的风险和挑战以及不同行业和社会群体之间的差异。</w:t>
      </w:r>
    </w:p>
    <w:p>
      <w:pPr>
        <w:pStyle w:val="Heading1"/>
      </w:pPr>
      <w:bookmarkStart w:id="5" w:name="_Toc5"/>
      <w:r>
        <w:t>Topics for further research:</w:t>
      </w:r>
      <w:bookmarkEnd w:id="5"/>
    </w:p>
    <w:p>
      <w:pPr>
        <w:spacing w:after="0"/>
        <w:numPr>
          <w:ilvl w:val="0"/>
          <w:numId w:val="2"/>
        </w:numPr>
      </w:pPr>
      <w:r>
        <w:rPr/>
        <w:t xml:space="preserve">Digital divide
</w:t>
      </w:r>
    </w:p>
    <w:p>
      <w:pPr>
        <w:spacing w:after="0"/>
        <w:numPr>
          <w:ilvl w:val="0"/>
          <w:numId w:val="2"/>
        </w:numPr>
      </w:pPr>
      <w:r>
        <w:rPr/>
        <w:t xml:space="preserve">Privacy concerns
</w:t>
      </w:r>
    </w:p>
    <w:p>
      <w:pPr>
        <w:spacing w:after="0"/>
        <w:numPr>
          <w:ilvl w:val="0"/>
          <w:numId w:val="2"/>
        </w:numPr>
      </w:pPr>
      <w:r>
        <w:rPr/>
        <w:t xml:space="preserve">Employment opportunities
</w:t>
      </w:r>
    </w:p>
    <w:p>
      <w:pPr>
        <w:spacing w:after="0"/>
        <w:numPr>
          <w:ilvl w:val="0"/>
          <w:numId w:val="2"/>
        </w:numPr>
      </w:pPr>
      <w:r>
        <w:rPr/>
        <w:t xml:space="preserve">Government policies
</w:t>
      </w:r>
    </w:p>
    <w:p>
      <w:pPr>
        <w:spacing w:after="0"/>
        <w:numPr>
          <w:ilvl w:val="0"/>
          <w:numId w:val="2"/>
        </w:numPr>
      </w:pPr>
      <w:r>
        <w:rPr/>
        <w:t xml:space="preserve">Industry-specific impacts
</w:t>
      </w:r>
    </w:p>
    <w:p>
      <w:pPr>
        <w:numPr>
          <w:ilvl w:val="0"/>
          <w:numId w:val="2"/>
        </w:numPr>
      </w:pPr>
      <w:r>
        <w:rPr/>
        <w:t xml:space="preserve">Socioeconomic disparities</w:t>
      </w:r>
    </w:p>
    <w:p>
      <w:pPr>
        <w:pStyle w:val="Heading1"/>
      </w:pPr>
      <w:bookmarkStart w:id="6" w:name="_Toc6"/>
      <w:r>
        <w:t>Report location:</w:t>
      </w:r>
      <w:bookmarkEnd w:id="6"/>
    </w:p>
    <w:p>
      <w:hyperlink r:id="rId8" w:history="1">
        <w:r>
          <w:rPr>
            <w:color w:val="2980b9"/>
            <w:u w:val="single"/>
          </w:rPr>
          <w:t xml:space="preserve">https://www.fullpicture.app/item/6c35eaf0a708168b9f8411f65656c5ea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76630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lo.br/j/rep/a/K5CLs3KfvVxKPJVSgwhzCbG/abstract/?lang=en" TargetMode="External"/><Relationship Id="rId8" Type="http://schemas.openxmlformats.org/officeDocument/2006/relationships/hyperlink" Target="https://www.fullpicture.app/item/6c35eaf0a708168b9f8411f65656c5e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2023-03-13T04:49:54+01:00</dcterms:created>
  <dcterms:modified xsi:type="dcterms:W3CDTF">2023-03-13T04:49:54+01:00</dcterms:modified>
</cp:coreProperties>
</file>

<file path=docProps/custom.xml><?xml version="1.0" encoding="utf-8"?>
<Properties xmlns="http://schemas.openxmlformats.org/officeDocument/2006/custom-properties" xmlns:vt="http://schemas.openxmlformats.org/officeDocument/2006/docPropsVTypes"/>
</file>