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optimization control of networked evolutionary games with heterogeneous memories and switched topologies - ScienceDirect</w:t>
      </w:r>
      <w:br/>
      <w:hyperlink r:id="rId7" w:history="1">
        <w:r>
          <w:rPr>
            <w:color w:val="2980b9"/>
            <w:u w:val="single"/>
          </w:rPr>
          <w:t xml:space="preserve">https://www.sciencedirect.com/science/article/pii/S0950705122006918</w:t>
        </w:r>
      </w:hyperlink>
    </w:p>
    <w:p>
      <w:pPr>
        <w:pStyle w:val="Heading1"/>
      </w:pPr>
      <w:bookmarkStart w:id="2" w:name="_Toc2"/>
      <w:r>
        <w:t>Article summary:</w:t>
      </w:r>
      <w:bookmarkEnd w:id="2"/>
    </w:p>
    <w:p>
      <w:pPr>
        <w:jc w:val="both"/>
      </w:pPr>
      <w:r>
        <w:rPr/>
        <w:t xml:space="preserve">1. 介绍了进化博弈理论和网络进化博弈的基本概念，包括网络图、基本网络游戏和策略更新规则。</w:t>
      </w:r>
    </w:p>
    <w:p>
      <w:pPr>
        <w:jc w:val="both"/>
      </w:pPr>
      <w:r>
        <w:rPr/>
        <w:t xml:space="preserve">2. 传统方法研究网络进化博弈的数值模拟和平均场方法存在局限性，而半张量积矩阵是一种新的矩阵乘法，可以用于有限玩家数量的进化博弈分析。</w:t>
      </w:r>
    </w:p>
    <w:p>
      <w:pPr>
        <w:jc w:val="both"/>
      </w:pPr>
      <w:r>
        <w:rPr/>
        <w:t xml:space="preserve">3. 半张量积矩阵已经在布尔网络、离散事件系统等领域得到广泛应用，并在有限游戏理论中做出了重要贡献。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由于本文是一篇学术论文，其内容主要涉及到数学和计算机科学领域的研究，因此并不存在明显的偏见或宣传内容。然而，在文章中可能存在一些片面报道或缺失的考虑点。</w:t>
      </w:r>
    </w:p>
    <w:p>
      <w:pPr>
        <w:jc w:val="both"/>
      </w:pPr>
      <w:r>
        <w:rPr/>
        <w:t xml:space="preserve"/>
      </w:r>
    </w:p>
    <w:p>
      <w:pPr>
        <w:jc w:val="both"/>
      </w:pPr>
      <w:r>
        <w:rPr/>
        <w:t xml:space="preserve">首先，文章提到了网络演化博弈理论的发展历程和基本概念，但没有对该理论的应用场景进行详细介绍。这使得读者难以理解该理论在实际问题中的作用和意义。</w:t>
      </w:r>
    </w:p>
    <w:p>
      <w:pPr>
        <w:jc w:val="both"/>
      </w:pPr>
      <w:r>
        <w:rPr/>
        <w:t xml:space="preserve"/>
      </w:r>
    </w:p>
    <w:p>
      <w:pPr>
        <w:jc w:val="both"/>
      </w:pPr>
      <w:r>
        <w:rPr/>
        <w:t xml:space="preserve">其次，文章提到了传统方法（如数值模拟和平均场方法）在研究网络演化博弈时存在的局限性，并介绍了一种新型矩阵乘积——半张量积。然而，文章并未充分说明该方法相对于传统方法的优势和适用范围。</w:t>
      </w:r>
    </w:p>
    <w:p>
      <w:pPr>
        <w:jc w:val="both"/>
      </w:pPr>
      <w:r>
        <w:rPr/>
        <w:t xml:space="preserve"/>
      </w:r>
    </w:p>
    <w:p>
      <w:pPr>
        <w:jc w:val="both"/>
      </w:pPr>
      <w:r>
        <w:rPr/>
        <w:t xml:space="preserve">此外，在文章中提到了几种常见的策略更新规则，但没有对它们之间的比较和选择进行讨论。不同的策略更新规则可能会导致不同的演化结果，因此选择合适的规则非常重要。</w:t>
      </w:r>
    </w:p>
    <w:p>
      <w:pPr>
        <w:jc w:val="both"/>
      </w:pPr>
      <w:r>
        <w:rPr/>
        <w:t xml:space="preserve"/>
      </w:r>
    </w:p>
    <w:p>
      <w:pPr>
        <w:jc w:val="both"/>
      </w:pPr>
      <w:r>
        <w:rPr/>
        <w:t xml:space="preserve">最后，在文章中并未探讨网络演化博弈可能带来的风险或负面影响。例如，在现实生活中，人们往往会受到社交网络中的信息过载和谣言传播等问题的困扰，这些问题可能会影响到网络演化博弈的结果。</w:t>
      </w:r>
    </w:p>
    <w:p>
      <w:pPr>
        <w:jc w:val="both"/>
      </w:pPr>
      <w:r>
        <w:rPr/>
        <w:t xml:space="preserve"/>
      </w:r>
    </w:p>
    <w:p>
      <w:pPr>
        <w:jc w:val="both"/>
      </w:pPr>
      <w:r>
        <w:rPr/>
        <w:t xml:space="preserve">综上所述，虽然本文并不存在明显的偏见或宣传内容，但在介绍网络演化博弈理论和研究方法时存在一些片面报道、缺失的考虑点和未探索的反驳。为了更好地理解该领域的研究成果和应用价值，需要进一步深入探讨其优势、局限性以及可能带来的风险。</w:t>
      </w:r>
    </w:p>
    <w:p>
      <w:pPr>
        <w:pStyle w:val="Heading1"/>
      </w:pPr>
      <w:bookmarkStart w:id="5" w:name="_Toc5"/>
      <w:r>
        <w:t>Topics for further research:</w:t>
      </w:r>
      <w:bookmarkEnd w:id="5"/>
    </w:p>
    <w:p>
      <w:pPr>
        <w:spacing w:after="0"/>
        <w:numPr>
          <w:ilvl w:val="0"/>
          <w:numId w:val="2"/>
        </w:numPr>
      </w:pPr>
      <w:r>
        <w:rPr/>
        <w:t xml:space="preserve">Applications of network evolution game theory
</w:t>
      </w:r>
    </w:p>
    <w:p>
      <w:pPr>
        <w:spacing w:after="0"/>
        <w:numPr>
          <w:ilvl w:val="0"/>
          <w:numId w:val="2"/>
        </w:numPr>
      </w:pPr>
      <w:r>
        <w:rPr/>
        <w:t xml:space="preserve">Advantages and limitations of the semi-tensor product method
</w:t>
      </w:r>
    </w:p>
    <w:p>
      <w:pPr>
        <w:spacing w:after="0"/>
        <w:numPr>
          <w:ilvl w:val="0"/>
          <w:numId w:val="2"/>
        </w:numPr>
      </w:pPr>
      <w:r>
        <w:rPr/>
        <w:t xml:space="preserve">Comparison and selection of strategy update rules
</w:t>
      </w:r>
    </w:p>
    <w:p>
      <w:pPr>
        <w:spacing w:after="0"/>
        <w:numPr>
          <w:ilvl w:val="0"/>
          <w:numId w:val="2"/>
        </w:numPr>
      </w:pPr>
      <w:r>
        <w:rPr/>
        <w:t xml:space="preserve">Negative impacts of network evolution game theory
</w:t>
      </w:r>
    </w:p>
    <w:p>
      <w:pPr>
        <w:spacing w:after="0"/>
        <w:numPr>
          <w:ilvl w:val="0"/>
          <w:numId w:val="2"/>
        </w:numPr>
      </w:pPr>
      <w:r>
        <w:rPr/>
        <w:t xml:space="preserve">Critiques and counterarguments of the theory and methods
</w:t>
      </w:r>
    </w:p>
    <w:p>
      <w:pPr>
        <w:numPr>
          <w:ilvl w:val="0"/>
          <w:numId w:val="2"/>
        </w:numPr>
      </w:pPr>
      <w:r>
        <w:rPr/>
        <w:t xml:space="preserve">Future directions and potential developments in the field</w:t>
      </w:r>
    </w:p>
    <w:p>
      <w:pPr>
        <w:pStyle w:val="Heading1"/>
      </w:pPr>
      <w:bookmarkStart w:id="6" w:name="_Toc6"/>
      <w:r>
        <w:t>Report location:</w:t>
      </w:r>
      <w:bookmarkEnd w:id="6"/>
    </w:p>
    <w:p>
      <w:hyperlink r:id="rId8" w:history="1">
        <w:r>
          <w:rPr>
            <w:color w:val="2980b9"/>
            <w:u w:val="single"/>
          </w:rPr>
          <w:t xml:space="preserve">https://www.fullpicture.app/item/6c5229589e50fc2c8ebb435255143182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5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2006918" TargetMode="External"/><Relationship Id="rId8" Type="http://schemas.openxmlformats.org/officeDocument/2006/relationships/hyperlink" Target="https://www.fullpicture.app/item/6c5229589e50fc2c8ebb435255143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2023-04-08T09:44:10+02:00</dcterms:created>
  <dcterms:modified xsi:type="dcterms:W3CDTF">2023-04-08T09:44:10+02:00</dcterms:modified>
</cp:coreProperties>
</file>

<file path=docProps/custom.xml><?xml version="1.0" encoding="utf-8"?>
<Properties xmlns="http://schemas.openxmlformats.org/officeDocument/2006/custom-properties" xmlns:vt="http://schemas.openxmlformats.org/officeDocument/2006/docPropsVTypes"/>
</file>