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CFRP electrical impedance tomography - Google 学术搜索</w:t></w:r><w:br/><w:hyperlink r:id="rId7" w:history="1"><w:r><w:rPr><w:color w:val="2980b9"/><w:u w:val="single"/></w:rPr><w:t xml:space="preserve">https://xs2.studiodahu.com/scholar?as_ylo=2022&q=CFRP+electrical+impedance+tomography&hl=zh-CN&as_sdt=0,5</w:t></w:r></w:hyperlink></w:p><w:p><w:pPr><w:pStyle w:val="Heading1"/></w:pPr><w:bookmarkStart w:id="2" w:name="_Toc2"/><w:r><w:t>Article summary:</w:t></w:r><w:bookmarkEnd w:id="2"/></w:p><w:p><w:pPr><w:jc w:val="both"/></w:pPr><w:r><w:rPr/><w:t xml:space="preserve">1. The article discusses the use of CFRP electrical impedance tomography for damage detection, image reconstruction, delamination identification, and reinforced polymer composite analysis.</w:t></w:r></w:p><w:p><w:pPr><w:jc w:val="both"/></w:pPr><w:r><w:rPr/><w:t xml:space="preserve">2. It also covers topics such as complete electrode model electrical impedance tomography, regularization algorithm electrical impedance tomography, tactile sensing electrical impedance tomography, and four-probe electrical resistance tomography.</w:t></w:r></w:p><w:p><w:pPr><w:jc w:val="both"/></w:pPr><w:r><w:rPr/><w:t xml:space="preserve">3. The article also mentions learning schemes and organ boundaries in relation to electrical impedance tomography.</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is a comprehensive overview of the use of CFRP electrical impedance tomography for various applications. It provides detailed information on the different techniques used in this field and their potential benefits. However, it does not provide any evidence or data to support its claims or discuss any potential risks associated with these techniques. Additionally, there is no discussion of alternative approaches or counterarguments that could be used to challenge the claims made in the article. Furthermore, there is no mention of any potential biases or sources of bias that could affect the accuracy of the results presented in the article. Finally, there is no indication that both sides of an argument have been presented equally or fairly in the article.</w:t></w:r></w:p><w:p><w:pPr><w:pStyle w:val="Heading1"/></w:pPr><w:bookmarkStart w:id="5" w:name="_Toc5"/><w:r><w:t>Topics for further research:</w:t></w:r><w:bookmarkEnd w:id="5"/></w:p><w:p><w:pPr><w:spacing w:after="0"/><w:numPr><w:ilvl w:val="0"/><w:numId w:val="2"/></w:numPr></w:pPr><w:r><w:rPr/><w:t xml:space="preserve">CFRP electrical impedance tomography risks</w:t></w:r></w:p><w:p><w:pPr><w:spacing w:after="0"/><w:numPr><w:ilvl w:val="0"/><w:numId w:val="2"/></w:numPr></w:pPr><w:r><w:rPr/><w:t xml:space="preserve">Alternatives to CFRP electrical impedance tomography</w:t></w:r></w:p><w:p><w:pPr><w:spacing w:after="0"/><w:numPr><w:ilvl w:val="0"/><w:numId w:val="2"/></w:numPr></w:pPr><w:r><w:rPr/><w:t xml:space="preserve">Potential biases in CFRP electrical impedance tomography</w:t></w:r></w:p><w:p><w:pPr><w:spacing w:after="0"/><w:numPr><w:ilvl w:val="0"/><w:numId w:val="2"/></w:numPr></w:pPr><w:r><w:rPr/><w:t xml:space="preserve">Counterarguments to CFRP electrical impedance tomography</w:t></w:r></w:p><w:p><w:pPr><w:spacing w:after="0"/><w:numPr><w:ilvl w:val="0"/><w:numId w:val="2"/></w:numPr></w:pPr><w:r><w:rPr/><w:t xml:space="preserve">Fairness and accuracy of CFRP electrical impedance tomography</w:t></w:r></w:p><w:p><w:pPr><w:numPr><w:ilvl w:val="0"/><w:numId w:val="2"/></w:numPr></w:pPr><w:r><w:rPr/><w:t xml:space="preserve">Evidence-based research on CFRP electrical impedance tomography</w:t></w:r></w:p><w:p><w:pPr><w:pStyle w:val="Heading1"/></w:pPr><w:bookmarkStart w:id="6" w:name="_Toc6"/><w:r><w:t>Report location:</w:t></w:r><w:bookmarkEnd w:id="6"/></w:p><w:p><w:hyperlink r:id="rId8" w:history="1"><w:r><w:rPr><w:color w:val="2980b9"/><w:u w:val="single"/></w:rPr><w:t xml:space="preserve">https://www.fullpicture.app/item/6c66aad8b75c409b799d47a2a9bcb269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BFEB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s2.studiodahu.com/scholar?as_ylo=2022&amp;q=CFRP+electrical+impedance+tomography&amp;hl=zh-CN&amp;as_sdt=0,5" TargetMode="External"/><Relationship Id="rId8" Type="http://schemas.openxmlformats.org/officeDocument/2006/relationships/hyperlink" Target="https://www.fullpicture.app/item/6c66aad8b75c409b799d47a2a9bcb26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2023-03-03T12:25:50+01:00</dcterms:created>
  <dcterms:modified xsi:type="dcterms:W3CDTF">2023-03-03T12:25:50+01:00</dcterms:modified>
</cp:coreProperties>
</file>

<file path=docProps/custom.xml><?xml version="1.0" encoding="utf-8"?>
<Properties xmlns="http://schemas.openxmlformats.org/officeDocument/2006/custom-properties" xmlns:vt="http://schemas.openxmlformats.org/officeDocument/2006/docPropsVTypes"/>
</file>