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Simulation of particle-to-particle interactions in gas solid flows - ScienceDirect</w:t>
      </w:r>
      <w:br/>
      <w:hyperlink r:id="rId7" w:history="1">
        <w:r>
          <w:rPr>
            <w:color w:val="2980b9"/>
            <w:u w:val="single"/>
          </w:rPr>
          <w:t xml:space="preserve">https://www.sciencedirect.com/science/article/pii/030193229390033Q?via%3Dihub=</w:t>
        </w:r>
      </w:hyperlink>
    </w:p>
    <w:p>
      <w:pPr>
        <w:pStyle w:val="Heading1"/>
      </w:pPr>
      <w:bookmarkStart w:id="2" w:name="_Toc2"/>
      <w:r>
        <w:t>Article summary:</w:t>
      </w:r>
      <w:bookmarkEnd w:id="2"/>
    </w:p>
    <w:p>
      <w:pPr>
        <w:jc w:val="both"/>
      </w:pPr>
      <w:r>
        <w:rPr/>
        <w:t xml:space="preserve">1. 本文介绍了一种非稀释气固悬浮流的拉格朗日模拟技术，该方法基于在粒子轨迹计算过程中引入模拟的粒子间碰撞，通过迭代过程预测碰撞概率，因为它取决于局部浓度和速度。这种模拟可以预测密集的气固流动，而无需计算同时轨迹。</w:t>
      </w:r>
    </w:p>
    <w:p>
      <w:pPr>
        <w:jc w:val="both"/>
      </w:pPr>
      <w:r>
        <w:rPr/>
        <w:t xml:space="preserve">2. 文章对球形颗粒之间的二元碰撞动力学进行了研究，并考虑了旋转效应。以水平气固管道流动为测试案例，研究了不同装载比下的结果，包括速度和浓度分布以及压力损失。与稀释流动模拟相比较，发现当装载比超过单位时，粒子间碰撞起到了非可忽略的作用。</w:t>
      </w:r>
    </w:p>
    <w:p>
      <w:pPr>
        <w:jc w:val="both"/>
      </w:pPr>
      <w:r>
        <w:rPr/>
        <w:t xml:space="preserve">3. 文章提供了参考文献列表，其中包括关于颗粒拉格朗日模拟、气固流动和压力降等方面的研究。</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对于这篇文章的详细批判性分析，需要更多的信息和理解来提供准确的见解。由于只提供了文章的标题和摘要，并没有提供全文内容，因此无法对其潜在偏见、片面报道、无根据的主张等进行具体分析。</w:t>
      </w:r>
    </w:p>
    <w:p>
      <w:pPr>
        <w:jc w:val="both"/>
      </w:pPr>
      <w:r>
        <w:rPr/>
        <w:t xml:space="preserve"/>
      </w:r>
    </w:p>
    <w:p>
      <w:pPr>
        <w:jc w:val="both"/>
      </w:pPr>
      <w:r>
        <w:rPr/>
        <w:t xml:space="preserve">然而，从摘要中可以看出，这篇文章介绍了一种非稀薄气固悬浮流动的拉格朗日模拟技术。该方法基于在粒子轨迹计算过程中引入模拟粒子间碰撞，并通过迭代过程预测碰撞发生的概率，因为它取决于局部浓度和速度。该模拟可以预测密集气固流动，而无需计算同时轨迹。文章还描述了二元碰撞（包括旋转效应）的动力学，并对加载比高达20的水平气固管道流动进行了研究。</w:t>
      </w:r>
    </w:p>
    <w:p>
      <w:pPr>
        <w:jc w:val="both"/>
      </w:pPr>
      <w:r>
        <w:rPr/>
        <w:t xml:space="preserve"/>
      </w:r>
    </w:p>
    <w:p>
      <w:pPr>
        <w:jc w:val="both"/>
      </w:pPr>
      <w:r>
        <w:rPr/>
        <w:t xml:space="preserve">基于这些信息，我们可以提出一些可能存在的问题或需要进一步探讨的方面：</w:t>
      </w:r>
    </w:p>
    <w:p>
      <w:pPr>
        <w:jc w:val="both"/>
      </w:pPr>
      <w:r>
        <w:rPr/>
        <w:t xml:space="preserve"/>
      </w:r>
    </w:p>
    <w:p>
      <w:pPr>
        <w:jc w:val="both"/>
      </w:pPr>
      <w:r>
        <w:rPr/>
        <w:t xml:space="preserve">1. 方法选择：文章没有明确说明为什么选择使用拉格朗日模拟技术来研究非稀薄气固悬浮流动。是否有其他方法可用？为什么选择这种方法？</w:t>
      </w:r>
    </w:p>
    <w:p>
      <w:pPr>
        <w:jc w:val="both"/>
      </w:pPr>
      <w:r>
        <w:rPr/>
        <w:t xml:space="preserve"/>
      </w:r>
    </w:p>
    <w:p>
      <w:pPr>
        <w:jc w:val="both"/>
      </w:pPr>
      <w:r>
        <w:rPr/>
        <w:t xml:space="preserve">2. 模拟粒子间碰撞：文章提到通过迭代过程预测模拟粒子间碰撞的概率，但没有详细说明这个过程是如何进行的。是否存在任何假设或简化？该方法对于不同类型的颗粒和流体性质是否适用？</w:t>
      </w:r>
    </w:p>
    <w:p>
      <w:pPr>
        <w:jc w:val="both"/>
      </w:pPr>
      <w:r>
        <w:rPr/>
        <w:t xml:space="preserve"/>
      </w:r>
    </w:p>
    <w:p>
      <w:pPr>
        <w:jc w:val="both"/>
      </w:pPr>
      <w:r>
        <w:rPr/>
        <w:t xml:space="preserve">3. 结果解释：文章提供了关于速度、浓度分布和压力损失等方面的结果，但没有对这些结果进行详细解释。如何解释这些结果与实际现象之间的关系？是否有其他因素可能影响了结果？</w:t>
      </w:r>
    </w:p>
    <w:p>
      <w:pPr>
        <w:jc w:val="both"/>
      </w:pPr>
      <w:r>
        <w:rPr/>
        <w:t xml:space="preserve"/>
      </w:r>
    </w:p>
    <w:p>
      <w:pPr>
        <w:jc w:val="both"/>
      </w:pPr>
      <w:r>
        <w:rPr/>
        <w:t xml:space="preserve">4. 比较分析：文章提到将非稀薄气固流动模拟与稀薄流动模拟进行比较，但没有具体说明比较的依据和方法。在什么条件下可以认为粒子间相互作用起到了重要作用？是否有其他研究支持这一观点？</w:t>
      </w:r>
    </w:p>
    <w:p>
      <w:pPr>
        <w:jc w:val="both"/>
      </w:pPr>
      <w:r>
        <w:rPr/>
        <w:t xml:space="preserve"/>
      </w:r>
    </w:p>
    <w:p>
      <w:pPr>
        <w:jc w:val="both"/>
      </w:pPr>
      <w:r>
        <w:rPr/>
        <w:t xml:space="preserve">5. 引用文献选择：文章列举了一些引用文献来支持其主张，但没有提供足够的信息来评估这些引用文献的可靠性和相关性。是否有其他更新或更全面的研究可以支持或反驳作者的观点？</w:t>
      </w:r>
    </w:p>
    <w:p>
      <w:pPr>
        <w:jc w:val="both"/>
      </w:pPr>
      <w:r>
        <w:rPr/>
        <w:t xml:space="preserve"/>
      </w:r>
    </w:p>
    <w:p>
      <w:pPr>
        <w:jc w:val="both"/>
      </w:pPr>
      <w:r>
        <w:rPr/>
        <w:t xml:space="preserve">总之，对于这篇文章需要进一步深入地阅读和理解全文内容，才能对其进行更准确和全面的批判性分析。</w:t>
      </w:r>
    </w:p>
    <w:p>
      <w:pPr>
        <w:pStyle w:val="Heading1"/>
      </w:pPr>
      <w:bookmarkStart w:id="5" w:name="_Toc5"/>
      <w:r>
        <w:t>Topics for further research:</w:t>
      </w:r>
      <w:bookmarkEnd w:id="5"/>
    </w:p>
    <w:p>
      <w:pPr>
        <w:spacing w:after="0"/>
        <w:numPr>
          <w:ilvl w:val="0"/>
          <w:numId w:val="2"/>
        </w:numPr>
      </w:pPr>
      <w:r>
        <w:rPr/>
        <w:t xml:space="preserve">Non-dilute gas-solid suspension flow
</w:t>
      </w:r>
    </w:p>
    <w:p>
      <w:pPr>
        <w:spacing w:after="0"/>
        <w:numPr>
          <w:ilvl w:val="0"/>
          <w:numId w:val="2"/>
        </w:numPr>
      </w:pPr>
      <w:r>
        <w:rPr/>
        <w:t xml:space="preserve">Lagrangian simulation technique
</w:t>
      </w:r>
    </w:p>
    <w:p>
      <w:pPr>
        <w:spacing w:after="0"/>
        <w:numPr>
          <w:ilvl w:val="0"/>
          <w:numId w:val="2"/>
        </w:numPr>
      </w:pPr>
      <w:r>
        <w:rPr/>
        <w:t xml:space="preserve">Particle-particle collision prediction
</w:t>
      </w:r>
    </w:p>
    <w:p>
      <w:pPr>
        <w:spacing w:after="0"/>
        <w:numPr>
          <w:ilvl w:val="0"/>
          <w:numId w:val="2"/>
        </w:numPr>
      </w:pPr>
      <w:r>
        <w:rPr/>
        <w:t xml:space="preserve">Binary collision dynamics
</w:t>
      </w:r>
    </w:p>
    <w:p>
      <w:pPr>
        <w:spacing w:after="0"/>
        <w:numPr>
          <w:ilvl w:val="0"/>
          <w:numId w:val="2"/>
        </w:numPr>
      </w:pPr>
      <w:r>
        <w:rPr/>
        <w:t xml:space="preserve">High loading ratio gas-solid pipe flow
</w:t>
      </w:r>
    </w:p>
    <w:p>
      <w:pPr>
        <w:numPr>
          <w:ilvl w:val="0"/>
          <w:numId w:val="2"/>
        </w:numPr>
      </w:pPr>
      <w:r>
        <w:rPr/>
        <w:t xml:space="preserve">Comparison with dilute flow simulation</w:t>
      </w:r>
    </w:p>
    <w:p>
      <w:pPr>
        <w:pStyle w:val="Heading1"/>
      </w:pPr>
      <w:bookmarkStart w:id="6" w:name="_Toc6"/>
      <w:r>
        <w:t>Report location:</w:t>
      </w:r>
      <w:bookmarkEnd w:id="6"/>
    </w:p>
    <w:p>
      <w:hyperlink r:id="rId8" w:history="1">
        <w:r>
          <w:rPr>
            <w:color w:val="2980b9"/>
            <w:u w:val="single"/>
          </w:rPr>
          <w:t xml:space="preserve">https://www.fullpicture.app/item/6c671c5c7dc5462d99df31676ffa8f27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BA6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030193229390033Q?via%3Dihub=" TargetMode="External"/><Relationship Id="rId8" Type="http://schemas.openxmlformats.org/officeDocument/2006/relationships/hyperlink" Target="https://www.fullpicture.app/item/6c671c5c7dc5462d99df31676ffa8f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2023-12-15T10:00:00+01:00</dcterms:created>
  <dcterms:modified xsi:type="dcterms:W3CDTF">2023-12-15T10:00:00+01:00</dcterms:modified>
</cp:coreProperties>
</file>

<file path=docProps/custom.xml><?xml version="1.0" encoding="utf-8"?>
<Properties xmlns="http://schemas.openxmlformats.org/officeDocument/2006/custom-properties" xmlns:vt="http://schemas.openxmlformats.org/officeDocument/2006/docPropsVTypes"/>
</file>