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Metabolomic profiling of single enlarged lysosomes | Nature Methods</w:t>
      </w:r>
      <w:br/>
      <w:hyperlink r:id="rId7" w:history="1">
        <w:r>
          <w:rPr>
            <w:color w:val="2980b9"/>
            <w:u w:val="single"/>
          </w:rPr>
          <w:t xml:space="preserve">https://www.nature.com/articles/s41592-021-01182-8</w:t>
        </w:r>
      </w:hyperlink>
    </w:p>
    <w:p>
      <w:pPr>
        <w:pStyle w:val="Heading1"/>
      </w:pPr>
      <w:bookmarkStart w:id="2" w:name="_Toc2"/>
      <w:r>
        <w:t>Article summary:</w:t>
      </w:r>
      <w:bookmarkEnd w:id="2"/>
    </w:p>
    <w:p>
      <w:pPr>
        <w:jc w:val="both"/>
      </w:pPr>
      <w:r>
        <w:rPr/>
        <w:t xml:space="preserve">1. Lysosomes are essential organelles in eukaryotic cells, involved in a variety of physiological and pathological processes.</w:t>
      </w:r>
    </w:p>
    <w:p>
      <w:pPr>
        <w:jc w:val="both"/>
      </w:pPr>
      <w:r>
        <w:rPr/>
        <w:t xml:space="preserve">2. Different types of lysosomes have been identified, and they may be involved in the aging process.</w:t>
      </w:r>
    </w:p>
    <w:p>
      <w:pPr>
        <w:jc w:val="both"/>
      </w:pPr>
      <w:r>
        <w:rPr/>
        <w:t xml:space="preserve">3. A new technique combining patch-clamp recording with advanced MS measurement has been developed to enable metabolomic profiling of single lysosomes, which can help classify lysosomes and identify type-specific changes during cellular senescence and carcinoma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previous studies and reports. The authors also provide detailed descriptions of their methods and results, which makes it easy to follow their reasoning. However, there are some potential biases that should be noted. For example, the authors focus mainly on the benefits of their technique for studying single lysosomes without exploring any potential risks or drawbacks associated with it. Additionally, the article does not present both sides equally; while it discusses the potential roles of different types of lysosomes in aging, it does not explore any counterarguments or alternative explanations for these roles. Furthermore, there is no discussion of possible ethical implications associated with this research or how it could be used in clinical settings. In conclusion, while this article is generally reliable and trustworthy, more balanced reporting would make it even more so.</w:t>
      </w:r>
    </w:p>
    <w:p>
      <w:pPr>
        <w:pStyle w:val="Heading1"/>
      </w:pPr>
      <w:bookmarkStart w:id="5" w:name="_Toc5"/>
      <w:r>
        <w:t>Topics for further research:</w:t>
      </w:r>
      <w:bookmarkEnd w:id="5"/>
    </w:p>
    <w:p>
      <w:pPr>
        <w:spacing w:after="0"/>
        <w:numPr>
          <w:ilvl w:val="0"/>
          <w:numId w:val="2"/>
        </w:numPr>
      </w:pPr>
      <w:r>
        <w:rPr/>
        <w:t xml:space="preserve">Lysosome aging risks</w:t>
      </w:r>
    </w:p>
    <w:p>
      <w:pPr>
        <w:spacing w:after="0"/>
        <w:numPr>
          <w:ilvl w:val="0"/>
          <w:numId w:val="2"/>
        </w:numPr>
      </w:pPr>
      <w:r>
        <w:rPr/>
        <w:t xml:space="preserve">Alternative explanations for lysosome roles in aging</w:t>
      </w:r>
    </w:p>
    <w:p>
      <w:pPr>
        <w:spacing w:after="0"/>
        <w:numPr>
          <w:ilvl w:val="0"/>
          <w:numId w:val="2"/>
        </w:numPr>
      </w:pPr>
      <w:r>
        <w:rPr/>
        <w:t xml:space="preserve">Ethical implications of lysosome research</w:t>
      </w:r>
    </w:p>
    <w:p>
      <w:pPr>
        <w:spacing w:after="0"/>
        <w:numPr>
          <w:ilvl w:val="0"/>
          <w:numId w:val="2"/>
        </w:numPr>
      </w:pPr>
      <w:r>
        <w:rPr/>
        <w:t xml:space="preserve">Clinical applications of lysosome research</w:t>
      </w:r>
    </w:p>
    <w:p>
      <w:pPr>
        <w:spacing w:after="0"/>
        <w:numPr>
          <w:ilvl w:val="0"/>
          <w:numId w:val="2"/>
        </w:numPr>
      </w:pPr>
      <w:r>
        <w:rPr/>
        <w:t xml:space="preserve">Counterarguments to lysosome roles in aging</w:t>
      </w:r>
    </w:p>
    <w:p>
      <w:pPr>
        <w:numPr>
          <w:ilvl w:val="0"/>
          <w:numId w:val="2"/>
        </w:numPr>
      </w:pPr>
      <w:r>
        <w:rPr/>
        <w:t xml:space="preserve">Balanced reporting of lysosome research</w:t>
      </w:r>
    </w:p>
    <w:p>
      <w:pPr>
        <w:pStyle w:val="Heading1"/>
      </w:pPr>
      <w:bookmarkStart w:id="6" w:name="_Toc6"/>
      <w:r>
        <w:t>Report location:</w:t>
      </w:r>
      <w:bookmarkEnd w:id="6"/>
    </w:p>
    <w:p>
      <w:hyperlink r:id="rId8" w:history="1">
        <w:r>
          <w:rPr>
            <w:color w:val="2980b9"/>
            <w:u w:val="single"/>
          </w:rPr>
          <w:t xml:space="preserve">https://www.fullpicture.app/item/6c8aa0eeed40e7e278e8c411edcecc32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7C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1-01182-8" TargetMode="External"/><Relationship Id="rId8" Type="http://schemas.openxmlformats.org/officeDocument/2006/relationships/hyperlink" Target="https://www.fullpicture.app/item/6c8aa0eeed40e7e278e8c411edcecc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2023-02-22T03:39:44+01:00</dcterms:created>
  <dcterms:modified xsi:type="dcterms:W3CDTF">2023-02-22T03:39:44+01:00</dcterms:modified>
</cp:coreProperties>
</file>

<file path=docProps/custom.xml><?xml version="1.0" encoding="utf-8"?>
<Properties xmlns="http://schemas.openxmlformats.org/officeDocument/2006/custom-properties" xmlns:vt="http://schemas.openxmlformats.org/officeDocument/2006/docPropsVTypes"/>
</file>